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27A15">
      <w:pPr>
        <w:jc w:val="center"/>
        <w:rPr>
          <w:rFonts w:ascii="宋体" w:hAnsi="宋体" w:cs="宋体"/>
          <w:b/>
          <w:szCs w:val="21"/>
          <w:highlight w:val="none"/>
          <w:u w:val="single"/>
        </w:rPr>
      </w:pPr>
      <w:bookmarkStart w:id="0" w:name="OLE_LINK7"/>
      <w:bookmarkStart w:id="1" w:name="OLE_LINK3"/>
      <w:bookmarkStart w:id="2" w:name="OLE_LINK27"/>
      <w:bookmarkStart w:id="3" w:name="OLE_LINK22"/>
      <w:bookmarkStart w:id="4" w:name="OLE_LINK18"/>
      <w:bookmarkStart w:id="5" w:name="OLE_LINK15"/>
      <w:bookmarkStart w:id="6" w:name="OLE_LINK28"/>
      <w:bookmarkStart w:id="7" w:name="OLE_LINK12"/>
      <w:bookmarkStart w:id="8" w:name="OLE_LINK13"/>
      <w:bookmarkStart w:id="9" w:name="OLE_LINK4"/>
      <w:bookmarkStart w:id="10" w:name="OLE_LINK14"/>
      <w:bookmarkStart w:id="11" w:name="OLE_LINK24"/>
      <w:bookmarkStart w:id="12" w:name="OLE_LINK6"/>
      <w:bookmarkStart w:id="13" w:name="OLE_LINK8"/>
      <w:bookmarkStart w:id="14" w:name="OLE_LINK2"/>
      <w:bookmarkStart w:id="15" w:name="OLE_LINK19"/>
      <w:bookmarkStart w:id="16" w:name="OLE_LINK11"/>
      <w:bookmarkStart w:id="17" w:name="OLE_LINK25"/>
      <w:bookmarkStart w:id="18" w:name="OLE_LINK20"/>
      <w:bookmarkStart w:id="19" w:name="OLE_LINK9"/>
      <w:bookmarkStart w:id="20" w:name="OLE_LINK26"/>
      <w:bookmarkStart w:id="21" w:name="OLE_LINK5"/>
      <w:bookmarkStart w:id="22" w:name="OLE_LINK17"/>
      <w:bookmarkStart w:id="23" w:name="OLE_LINK16"/>
      <w:bookmarkStart w:id="24" w:name="OLE_LINK23"/>
      <w:bookmarkStart w:id="25" w:name="OLE_LINK10"/>
      <w:bookmarkStart w:id="26" w:name="OLE_LINK1"/>
      <w:bookmarkStart w:id="27" w:name="OLE_LINK21"/>
      <w:bookmarkStart w:id="34" w:name="_GoBack"/>
      <w:r>
        <w:rPr>
          <w:rFonts w:hint="eastAsia" w:ascii="宋体" w:hAnsi="宋体"/>
          <w:b/>
          <w:sz w:val="36"/>
          <w:szCs w:val="36"/>
          <w:highlight w:val="none"/>
          <w:lang w:eastAsia="zh-CN"/>
        </w:rPr>
        <w:t>2025年中国电信股份有限公司泉州分公司8米通信灯杆和带固定抱杆应急通信柜集中采购项目</w:t>
      </w:r>
    </w:p>
    <w:p w14:paraId="7A5A6A03">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2025年中国电信股份有限公司泉州分公司8米通信灯杆和带固定抱杆应急通信柜集中采购项目</w:t>
      </w:r>
      <w:r>
        <w:rPr>
          <w:rFonts w:hint="eastAsia" w:ascii="宋体" w:hAnsi="宋体"/>
          <w:szCs w:val="21"/>
          <w:highlight w:val="none"/>
        </w:rPr>
        <w:t>（项目编号：</w:t>
      </w:r>
      <w:r>
        <w:rPr>
          <w:rFonts w:hint="eastAsia" w:ascii="宋体" w:hAnsi="宋体"/>
          <w:szCs w:val="21"/>
          <w:highlight w:val="none"/>
          <w:u w:val="single"/>
          <w:lang w:eastAsia="zh-CN"/>
        </w:rPr>
        <w:t>FJZT-2025-12148</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5E9D8577">
      <w:pPr>
        <w:keepNext/>
        <w:keepLines/>
        <w:spacing w:before="260" w:after="260" w:line="360" w:lineRule="auto"/>
        <w:outlineLvl w:val="0"/>
        <w:rPr>
          <w:rFonts w:ascii="宋体" w:hAnsi="宋体" w:eastAsia="宋体" w:cs="宋体"/>
          <w:b/>
          <w:bCs/>
          <w:szCs w:val="21"/>
          <w:highlight w:val="none"/>
          <w14:ligatures w14:val="none"/>
        </w:rPr>
      </w:pPr>
      <w:bookmarkStart w:id="28" w:name="_Toc184704555"/>
      <w:bookmarkStart w:id="29" w:name="_Toc319394714"/>
      <w:bookmarkStart w:id="30" w:name="_Toc319769473"/>
      <w:r>
        <w:rPr>
          <w:rFonts w:hint="eastAsia" w:ascii="宋体" w:hAnsi="宋体" w:eastAsia="宋体" w:cs="宋体"/>
          <w:b/>
          <w:bCs/>
          <w:szCs w:val="21"/>
          <w:highlight w:val="none"/>
          <w14:ligatures w14:val="none"/>
        </w:rPr>
        <w:t>一、项目概况与采购内容（集中）</w:t>
      </w:r>
    </w:p>
    <w:p w14:paraId="59AB4CA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5D8025AA">
      <w:pPr>
        <w:wordWrap w:val="0"/>
        <w:adjustRightInd w:val="0"/>
        <w:snapToGrid w:val="0"/>
        <w:spacing w:line="360" w:lineRule="auto"/>
        <w:ind w:firstLine="420" w:firstLineChars="200"/>
        <w:jc w:val="left"/>
        <w:rPr>
          <w:rFonts w:hint="eastAsia" w:ascii="宋体" w:hAnsi="宋体" w:cs="宋体"/>
          <w:szCs w:val="21"/>
          <w:highlight w:val="none"/>
          <w:lang w:eastAsia="zh-CN" w:bidi="ar"/>
          <w14:ligatures w14:val="none"/>
        </w:rPr>
      </w:pPr>
      <w:r>
        <w:rPr>
          <w:rFonts w:hint="eastAsia" w:ascii="宋体" w:hAnsi="宋体" w:eastAsia="宋体" w:cs="宋体"/>
          <w:szCs w:val="21"/>
          <w:highlight w:val="none"/>
          <w:lang w:bidi="ar"/>
          <w14:ligatures w14:val="none"/>
        </w:rPr>
        <w:t>本项目为集中询比项目</w:t>
      </w:r>
      <w:r>
        <w:rPr>
          <w:rFonts w:hint="eastAsia" w:ascii="宋体" w:hAnsi="宋体" w:cs="宋体"/>
          <w:szCs w:val="21"/>
          <w:highlight w:val="none"/>
          <w:lang w:eastAsia="zh-CN" w:bidi="ar"/>
          <w14:ligatures w14:val="none"/>
        </w:rPr>
        <w:t>。</w:t>
      </w:r>
    </w:p>
    <w:p w14:paraId="1217BD04">
      <w:p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cs="宋体"/>
          <w:szCs w:val="21"/>
          <w:highlight w:val="none"/>
          <w:lang w:bidi="ar"/>
        </w:rPr>
        <w:t>【本项目为</w:t>
      </w:r>
      <w:r>
        <w:rPr>
          <w:rFonts w:hint="eastAsia" w:ascii="宋体" w:hAnsi="宋体" w:cs="宋体"/>
          <w:szCs w:val="21"/>
          <w:highlight w:val="none"/>
          <w:lang w:eastAsia="zh-CN" w:bidi="ar"/>
        </w:rPr>
        <w:t>2025年中国电信股份有限公司泉州分公司8米通信灯杆和带固定抱杆应急通信柜集中采购项目</w:t>
      </w:r>
      <w:r>
        <w:rPr>
          <w:rFonts w:hint="eastAsia" w:ascii="宋体" w:hAnsi="宋体" w:cs="宋体"/>
          <w:szCs w:val="21"/>
          <w:highlight w:val="none"/>
          <w:lang w:bidi="ar"/>
        </w:rPr>
        <w:t>，采购内容包括8米通信灯杆</w:t>
      </w: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含安装服务）、</w:t>
      </w:r>
      <w:r>
        <w:rPr>
          <w:rFonts w:hint="eastAsia" w:ascii="宋体" w:hAnsi="宋体" w:cs="宋体"/>
          <w:szCs w:val="21"/>
          <w:highlight w:val="none"/>
          <w:lang w:bidi="ar"/>
        </w:rPr>
        <w:t>带固定抱杆应急通信柜（两边长杆）</w:t>
      </w:r>
      <w:r>
        <w:rPr>
          <w:rFonts w:hint="eastAsia" w:ascii="宋体" w:hAnsi="宋体" w:cs="宋体"/>
          <w:szCs w:val="21"/>
          <w:highlight w:val="none"/>
          <w:lang w:eastAsia="zh-CN" w:bidi="ar"/>
        </w:rPr>
        <w:t>、</w:t>
      </w:r>
      <w:r>
        <w:rPr>
          <w:rFonts w:hint="eastAsia" w:ascii="宋体" w:hAnsi="宋体" w:cs="宋体"/>
          <w:szCs w:val="21"/>
          <w:highlight w:val="none"/>
          <w:lang w:bidi="ar"/>
        </w:rPr>
        <w:t>带固定抱杆应急通信柜（单边长杆）等，报价应包含项目一切可预见及不可预见的费用】。</w:t>
      </w:r>
    </w:p>
    <w:p w14:paraId="052DE567">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w:t>
      </w:r>
      <w:r>
        <w:rPr>
          <w:rFonts w:hint="eastAsia" w:ascii="宋体" w:hAnsi="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w:t>
      </w:r>
    </w:p>
    <w:p w14:paraId="37FEC3C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116"/>
        <w:gridCol w:w="1887"/>
        <w:gridCol w:w="1225"/>
        <w:gridCol w:w="1559"/>
      </w:tblGrid>
      <w:tr w14:paraId="2687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429" w:type="pct"/>
            <w:shd w:val="clear" w:color="000000" w:fill="F2F2F2"/>
            <w:vAlign w:val="center"/>
          </w:tcPr>
          <w:p w14:paraId="069F9C37">
            <w:pPr>
              <w:keepNext w:val="0"/>
              <w:keepLines w:val="0"/>
              <w:suppressLineNumbers w:val="0"/>
              <w:wordWrap w:val="0"/>
              <w:adjustRightInd w:val="0"/>
              <w:snapToGrid w:val="0"/>
              <w:spacing w:before="0" w:beforeAutospacing="0" w:after="0" w:afterAutospacing="0" w:line="360" w:lineRule="auto"/>
              <w:ind w:left="0" w:right="0"/>
              <w:jc w:val="left"/>
              <w:rPr>
                <w:rFonts w:hint="eastAsia" w:ascii="宋体" w:hAnsi="宋体" w:cs="宋体"/>
                <w:kern w:val="0"/>
                <w:szCs w:val="21"/>
                <w:highlight w:val="none"/>
              </w:rPr>
            </w:pPr>
            <w:r>
              <w:rPr>
                <w:rFonts w:hint="eastAsia" w:ascii="宋体" w:hAnsi="宋体" w:cs="宋体"/>
                <w:szCs w:val="21"/>
                <w:highlight w:val="none"/>
                <w:lang w:bidi="ar"/>
              </w:rPr>
              <w:t xml:space="preserve"> </w:t>
            </w:r>
            <w:r>
              <w:rPr>
                <w:rFonts w:hint="eastAsia" w:ascii="宋体" w:hAnsi="宋体" w:cs="宋体"/>
                <w:kern w:val="0"/>
                <w:szCs w:val="21"/>
                <w:highlight w:val="none"/>
              </w:rPr>
              <w:t>序号</w:t>
            </w:r>
          </w:p>
        </w:tc>
        <w:tc>
          <w:tcPr>
            <w:tcW w:w="1829" w:type="pct"/>
            <w:shd w:val="clear" w:color="000000" w:fill="F2F2F2"/>
            <w:vAlign w:val="center"/>
          </w:tcPr>
          <w:p w14:paraId="20D2B533">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产品名称</w:t>
            </w:r>
          </w:p>
        </w:tc>
        <w:tc>
          <w:tcPr>
            <w:tcW w:w="1108" w:type="pct"/>
            <w:shd w:val="clear" w:color="000000" w:fill="F2F2F2"/>
            <w:vAlign w:val="center"/>
          </w:tcPr>
          <w:p w14:paraId="3D4A6FF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lang w:bidi="ar"/>
                <w14:ligatures w14:val="none"/>
              </w:rPr>
              <w:t>最高不含税响应单价限价（元/套）</w:t>
            </w:r>
          </w:p>
        </w:tc>
        <w:tc>
          <w:tcPr>
            <w:tcW w:w="719" w:type="pct"/>
            <w:shd w:val="clear" w:color="000000" w:fill="F2F2F2"/>
            <w:vAlign w:val="center"/>
          </w:tcPr>
          <w:p w14:paraId="16C18E93">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预估</w:t>
            </w:r>
            <w:r>
              <w:rPr>
                <w:rFonts w:hint="eastAsia" w:ascii="宋体" w:hAnsi="宋体" w:cs="宋体"/>
                <w:kern w:val="0"/>
                <w:szCs w:val="21"/>
                <w:highlight w:val="none"/>
                <w:lang w:val="en-US" w:eastAsia="zh-CN"/>
              </w:rPr>
              <w:t>采购数量</w:t>
            </w:r>
            <w:r>
              <w:rPr>
                <w:rFonts w:hint="eastAsia" w:ascii="宋体" w:hAnsi="宋体" w:eastAsia="宋体" w:cs="宋体"/>
                <w:kern w:val="0"/>
                <w:szCs w:val="21"/>
                <w:highlight w:val="none"/>
                <w:lang w:val="en-US" w:eastAsia="zh-CN"/>
              </w:rPr>
              <w:t>（套）</w:t>
            </w:r>
          </w:p>
        </w:tc>
        <w:tc>
          <w:tcPr>
            <w:tcW w:w="913" w:type="pct"/>
            <w:shd w:val="clear" w:color="000000" w:fill="F2F2F2"/>
            <w:vAlign w:val="center"/>
          </w:tcPr>
          <w:p w14:paraId="09E53CF8">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预估不含税总价（元）</w:t>
            </w:r>
          </w:p>
        </w:tc>
      </w:tr>
      <w:tr w14:paraId="5D4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9" w:type="pct"/>
            <w:shd w:val="clear" w:color="auto" w:fill="auto"/>
            <w:vAlign w:val="center"/>
          </w:tcPr>
          <w:p w14:paraId="0EA0C75F">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829" w:type="pct"/>
            <w:shd w:val="clear" w:color="auto" w:fill="auto"/>
            <w:vAlign w:val="center"/>
          </w:tcPr>
          <w:p w14:paraId="532DD933">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8米通信灯杆</w:t>
            </w:r>
          </w:p>
        </w:tc>
        <w:tc>
          <w:tcPr>
            <w:tcW w:w="1108" w:type="pct"/>
            <w:shd w:val="clear" w:color="auto" w:fill="auto"/>
            <w:vAlign w:val="center"/>
          </w:tcPr>
          <w:p w14:paraId="17DF7E2E">
            <w:pPr>
              <w:keepNext w:val="0"/>
              <w:keepLines w:val="0"/>
              <w:widowControl/>
              <w:suppressLineNumbers w:val="0"/>
              <w:wordWrap w:val="0"/>
              <w:spacing w:before="0" w:beforeAutospacing="0" w:after="160" w:afterAutospacing="0" w:line="276" w:lineRule="auto"/>
              <w:ind w:left="0" w:right="0"/>
              <w:jc w:val="center"/>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9800.00</w:t>
            </w:r>
          </w:p>
        </w:tc>
        <w:tc>
          <w:tcPr>
            <w:tcW w:w="719" w:type="pct"/>
            <w:shd w:val="clear" w:color="auto" w:fill="auto"/>
            <w:vAlign w:val="center"/>
          </w:tcPr>
          <w:p w14:paraId="0BE400D4">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30</w:t>
            </w:r>
          </w:p>
        </w:tc>
        <w:tc>
          <w:tcPr>
            <w:tcW w:w="913" w:type="pct"/>
            <w:shd w:val="clear" w:color="auto" w:fill="auto"/>
            <w:vAlign w:val="center"/>
          </w:tcPr>
          <w:p w14:paraId="2364BC7B">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294000.00</w:t>
            </w:r>
          </w:p>
        </w:tc>
      </w:tr>
      <w:tr w14:paraId="25B2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9" w:type="pct"/>
            <w:shd w:val="clear" w:color="auto" w:fill="auto"/>
            <w:vAlign w:val="center"/>
          </w:tcPr>
          <w:p w14:paraId="4CF5ED6D">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829" w:type="pct"/>
            <w:shd w:val="clear" w:color="auto" w:fill="auto"/>
            <w:vAlign w:val="center"/>
          </w:tcPr>
          <w:p w14:paraId="7FB53E31">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sz w:val="21"/>
                <w:szCs w:val="21"/>
                <w:highlight w:val="none"/>
              </w:rPr>
              <w:t>带固定抱杆应急通信柜（两边长杆）</w:t>
            </w:r>
          </w:p>
        </w:tc>
        <w:tc>
          <w:tcPr>
            <w:tcW w:w="1108" w:type="pct"/>
            <w:shd w:val="clear" w:color="auto" w:fill="auto"/>
            <w:vAlign w:val="center"/>
          </w:tcPr>
          <w:p w14:paraId="21EE06FB">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9500.00</w:t>
            </w:r>
          </w:p>
        </w:tc>
        <w:tc>
          <w:tcPr>
            <w:tcW w:w="719" w:type="pct"/>
            <w:shd w:val="clear" w:color="auto" w:fill="auto"/>
            <w:vAlign w:val="center"/>
          </w:tcPr>
          <w:p w14:paraId="40366AD6">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35</w:t>
            </w:r>
          </w:p>
        </w:tc>
        <w:tc>
          <w:tcPr>
            <w:tcW w:w="913" w:type="pct"/>
            <w:shd w:val="clear" w:color="auto" w:fill="auto"/>
            <w:vAlign w:val="center"/>
          </w:tcPr>
          <w:p w14:paraId="2AA14926">
            <w:pPr>
              <w:keepNext w:val="0"/>
              <w:keepLines w:val="0"/>
              <w:widowControl/>
              <w:suppressLineNumbers w:val="0"/>
              <w:wordWrap w:val="0"/>
              <w:spacing w:before="0" w:beforeAutospacing="0" w:after="160" w:afterAutospacing="0" w:line="276" w:lineRule="auto"/>
              <w:ind w:left="0" w:right="0"/>
              <w:jc w:val="center"/>
              <w:rPr>
                <w:rFonts w:hint="default"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332500.00</w:t>
            </w:r>
          </w:p>
        </w:tc>
      </w:tr>
      <w:tr w14:paraId="378E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9" w:type="pct"/>
            <w:shd w:val="clear" w:color="auto" w:fill="auto"/>
            <w:vAlign w:val="center"/>
          </w:tcPr>
          <w:p w14:paraId="188F4FC2">
            <w:pPr>
              <w:keepNext w:val="0"/>
              <w:keepLines w:val="0"/>
              <w:widowControl/>
              <w:suppressLineNumbers w:val="0"/>
              <w:wordWrap w:val="0"/>
              <w:spacing w:before="0" w:beforeAutospacing="0" w:after="160" w:afterAutospacing="0" w:line="276" w:lineRule="auto"/>
              <w:ind w:left="0" w:right="0"/>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829" w:type="pct"/>
            <w:shd w:val="clear" w:color="auto" w:fill="auto"/>
            <w:vAlign w:val="center"/>
          </w:tcPr>
          <w:p w14:paraId="21E80BE4">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带固定抱杆应急通信柜（单边长杆）</w:t>
            </w:r>
          </w:p>
        </w:tc>
        <w:tc>
          <w:tcPr>
            <w:tcW w:w="1108" w:type="pct"/>
            <w:shd w:val="clear" w:color="auto" w:fill="auto"/>
            <w:vAlign w:val="center"/>
          </w:tcPr>
          <w:p w14:paraId="740BA117">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9000.00</w:t>
            </w:r>
          </w:p>
        </w:tc>
        <w:tc>
          <w:tcPr>
            <w:tcW w:w="719" w:type="pct"/>
            <w:shd w:val="clear" w:color="auto" w:fill="auto"/>
            <w:vAlign w:val="center"/>
          </w:tcPr>
          <w:p w14:paraId="46BDF829">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20</w:t>
            </w:r>
          </w:p>
        </w:tc>
        <w:tc>
          <w:tcPr>
            <w:tcW w:w="913" w:type="pct"/>
            <w:shd w:val="clear" w:color="auto" w:fill="auto"/>
            <w:vAlign w:val="center"/>
          </w:tcPr>
          <w:p w14:paraId="7AF44086">
            <w:pPr>
              <w:keepNext w:val="0"/>
              <w:keepLines w:val="0"/>
              <w:widowControl/>
              <w:suppressLineNumbers w:val="0"/>
              <w:wordWrap w:val="0"/>
              <w:spacing w:before="0" w:beforeAutospacing="0" w:after="160" w:afterAutospacing="0" w:line="276" w:lineRule="auto"/>
              <w:ind w:left="0" w:right="0"/>
              <w:jc w:val="center"/>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180000.00</w:t>
            </w:r>
          </w:p>
        </w:tc>
      </w:tr>
      <w:tr w14:paraId="107E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gridSpan w:val="5"/>
            <w:shd w:val="clear" w:color="auto" w:fill="auto"/>
            <w:vAlign w:val="center"/>
          </w:tcPr>
          <w:p w14:paraId="781316DD">
            <w:pPr>
              <w:keepNext w:val="0"/>
              <w:keepLines w:val="0"/>
              <w:widowControl/>
              <w:suppressLineNumbers w:val="0"/>
              <w:wordWrap w:val="0"/>
              <w:spacing w:before="0" w:beforeAutospacing="0" w:after="160" w:afterAutospacing="0" w:line="276" w:lineRule="auto"/>
              <w:ind w:left="0" w:right="0"/>
              <w:jc w:val="both"/>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注：具体采购数量以采购人实际下单为准。</w:t>
            </w:r>
          </w:p>
        </w:tc>
      </w:tr>
    </w:tbl>
    <w:p w14:paraId="62AA14A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06867A44">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rPr>
        <w:t>80.65</w:t>
      </w:r>
      <w:r>
        <w:rPr>
          <w:rFonts w:hint="eastAsia" w:ascii="宋体" w:hAnsi="宋体" w:eastAsia="宋体" w:cs="宋体"/>
          <w:szCs w:val="21"/>
          <w:highlight w:val="none"/>
          <w:lang w:bidi="ar"/>
          <w14:ligatures w14:val="none"/>
        </w:rPr>
        <w:t>】万元（不含税）；</w:t>
      </w:r>
    </w:p>
    <w:p w14:paraId="2F96FBD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（2）项目类型：【工程/货物】；</w:t>
      </w:r>
    </w:p>
    <w:p w14:paraId="5E631AFF">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17C5865F">
      <w:pPr>
        <w:wordWrap w:val="0"/>
        <w:adjustRightInd w:val="0"/>
        <w:snapToGrid w:val="0"/>
        <w:spacing w:line="360" w:lineRule="auto"/>
        <w:ind w:firstLine="420" w:firstLineChars="200"/>
        <w:jc w:val="left"/>
        <w:rPr>
          <w:rFonts w:hint="eastAsia" w:ascii="宋体" w:hAnsi="宋体" w:eastAsia="宋体" w:cs="宋体"/>
          <w:b/>
          <w:bCs/>
          <w:kern w:val="2"/>
          <w:sz w:val="21"/>
          <w:szCs w:val="21"/>
          <w:highlight w:val="none"/>
          <w:lang w:val="en-US" w:eastAsia="zh-CN" w:bidi="ar"/>
        </w:rPr>
      </w:pPr>
      <w:r>
        <w:rPr>
          <w:rFonts w:hint="eastAsia" w:ascii="宋体" w:hAnsi="宋体" w:cs="宋体"/>
          <w:szCs w:val="21"/>
          <w:highlight w:val="none"/>
          <w:lang w:eastAsia="zh-CN" w:bidi="ar"/>
          <w14:ligatures w14:val="none"/>
        </w:rPr>
        <w:t>（</w:t>
      </w:r>
      <w:r>
        <w:rPr>
          <w:rFonts w:hint="eastAsia" w:ascii="宋体" w:hAnsi="宋体" w:cs="宋体"/>
          <w:szCs w:val="21"/>
          <w:highlight w:val="none"/>
          <w:lang w:val="en-US" w:eastAsia="zh-CN" w:bidi="ar"/>
          <w14:ligatures w14:val="none"/>
        </w:rPr>
        <w:t>4</w:t>
      </w:r>
      <w:r>
        <w:rPr>
          <w:rFonts w:hint="eastAsia" w:ascii="宋体" w:hAnsi="宋体" w:cs="宋体"/>
          <w:szCs w:val="21"/>
          <w:highlight w:val="none"/>
          <w:lang w:eastAsia="zh-CN" w:bidi="ar"/>
          <w14:ligatures w14:val="none"/>
        </w:rPr>
        <w:t>）</w:t>
      </w:r>
      <w:r>
        <w:rPr>
          <w:rFonts w:hint="eastAsia" w:ascii="宋体" w:hAnsi="宋体" w:eastAsia="宋体" w:cs="宋体"/>
          <w:b/>
          <w:bCs/>
          <w:kern w:val="2"/>
          <w:sz w:val="21"/>
          <w:szCs w:val="21"/>
          <w:highlight w:val="none"/>
          <w:lang w:val="en-US" w:eastAsia="zh-CN" w:bidi="ar"/>
        </w:rPr>
        <w:t>★计划工期：按实际委托订单为准。</w:t>
      </w:r>
    </w:p>
    <w:p w14:paraId="6E37133A">
      <w:pPr>
        <w:widowControl w:val="0"/>
        <w:topLinePunct/>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（5）★质量标准要求：验收合格，达到国家、行业、中国电信的内部有关技术规范、标准、规定及设计的要求。</w:t>
      </w:r>
    </w:p>
    <w:p w14:paraId="1AB4DDCD">
      <w:pPr>
        <w:widowControl w:val="0"/>
        <w:topLinePunct/>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（6）★工程保修期：</w:t>
      </w:r>
      <w:r>
        <w:rPr>
          <w:rFonts w:hint="eastAsia" w:ascii="宋体" w:hAnsi="宋体" w:cs="宋体"/>
          <w:b/>
          <w:bCs/>
          <w:kern w:val="2"/>
          <w:sz w:val="21"/>
          <w:szCs w:val="21"/>
          <w:highlight w:val="none"/>
          <w:lang w:val="en-US" w:eastAsia="zh-CN" w:bidi="ar"/>
        </w:rPr>
        <w:t>12个月</w:t>
      </w:r>
      <w:r>
        <w:rPr>
          <w:rFonts w:hint="eastAsia" w:ascii="宋体" w:hAnsi="宋体" w:eastAsia="宋体" w:cs="宋体"/>
          <w:b/>
          <w:bCs/>
          <w:kern w:val="2"/>
          <w:sz w:val="21"/>
          <w:szCs w:val="21"/>
          <w:highlight w:val="none"/>
          <w:lang w:val="en-US" w:eastAsia="zh-CN" w:bidi="ar"/>
        </w:rPr>
        <w:t>，自工程验收合格之日起算。</w:t>
      </w:r>
    </w:p>
    <w:p w14:paraId="60102E20">
      <w:pPr>
        <w:widowControl w:val="0"/>
        <w:topLinePunct/>
        <w:spacing w:line="360" w:lineRule="auto"/>
        <w:ind w:left="0" w:leftChars="0" w:firstLine="422" w:firstLineChars="200"/>
        <w:jc w:val="both"/>
        <w:rPr>
          <w:rFonts w:hint="eastAsia" w:ascii="宋体" w:hAnsi="宋体" w:cs="宋体"/>
          <w:szCs w:val="21"/>
          <w:highlight w:val="none"/>
        </w:rPr>
      </w:pPr>
      <w:r>
        <w:rPr>
          <w:rFonts w:hint="eastAsia" w:ascii="宋体" w:hAnsi="宋体" w:eastAsia="宋体" w:cs="宋体"/>
          <w:b/>
          <w:bCs/>
          <w:kern w:val="2"/>
          <w:sz w:val="21"/>
          <w:szCs w:val="21"/>
          <w:highlight w:val="none"/>
          <w:lang w:val="en-US" w:eastAsia="zh-CN" w:bidi="ar"/>
        </w:rPr>
        <w:t>（7）★承包方式：包工包料。</w:t>
      </w:r>
    </w:p>
    <w:p w14:paraId="32B651B4">
      <w:pPr>
        <w:wordWrap w:val="0"/>
        <w:adjustRightInd w:val="0"/>
        <w:snapToGrid w:val="0"/>
        <w:spacing w:line="360" w:lineRule="auto"/>
        <w:ind w:firstLine="420" w:firstLineChars="200"/>
        <w:jc w:val="left"/>
        <w:rPr>
          <w:rFonts w:hint="eastAsia" w:ascii="宋体" w:hAnsi="宋体" w:eastAsia="宋体" w:cs="宋体"/>
          <w:szCs w:val="21"/>
          <w:highlight w:val="none"/>
          <w:lang w:eastAsia="zh-CN"/>
          <w14:ligatures w14: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实施</w:t>
      </w:r>
      <w:r>
        <w:rPr>
          <w:rFonts w:hint="eastAsia" w:ascii="宋体" w:hAnsi="宋体"/>
          <w:szCs w:val="21"/>
          <w:highlight w:val="none"/>
        </w:rPr>
        <w:t>地点：福建省泉州市采购人指定地点</w:t>
      </w:r>
      <w:r>
        <w:rPr>
          <w:rFonts w:hint="eastAsia" w:ascii="宋体" w:hAnsi="宋体"/>
          <w:szCs w:val="21"/>
          <w:highlight w:val="none"/>
          <w:lang w:eastAsia="zh-CN"/>
        </w:rPr>
        <w:t>。</w:t>
      </w:r>
    </w:p>
    <w:p w14:paraId="64B5A6D8">
      <w:pPr>
        <w:wordWrap w:val="0"/>
        <w:adjustRightInd w:val="0"/>
        <w:snapToGrid w:val="0"/>
        <w:spacing w:line="360" w:lineRule="auto"/>
        <w:ind w:firstLine="420" w:firstLineChars="200"/>
        <w:jc w:val="left"/>
        <w:rPr>
          <w:rFonts w:ascii="宋体" w:hAnsi="宋体" w:eastAsia="宋体" w:cs="宋体"/>
          <w:color w:val="000000"/>
          <w:kern w:val="0"/>
          <w:szCs w:val="21"/>
          <w:highlight w:val="none"/>
          <w:lang w:bidi="ar"/>
          <w14:ligatures w14:val="none"/>
        </w:rPr>
      </w:pPr>
      <w:r>
        <w:rPr>
          <w:rFonts w:hint="eastAsia" w:ascii="宋体" w:hAnsi="宋体" w:eastAsia="宋体" w:cs="宋体"/>
          <w:szCs w:val="21"/>
          <w:highlight w:val="none"/>
          <w14:ligatures w14:val="none"/>
        </w:rPr>
        <w:t>1.3本项目成交供应商数量为</w:t>
      </w:r>
      <w:r>
        <w:rPr>
          <w:rFonts w:hint="eastAsia" w:ascii="宋体" w:hAnsi="宋体" w:eastAsia="宋体" w:cs="宋体"/>
          <w:szCs w:val="21"/>
          <w:highlight w:val="none"/>
          <w:u w:val="single"/>
          <w14:ligatures w14:val="none"/>
        </w:rPr>
        <w:t>【1】</w:t>
      </w:r>
      <w:r>
        <w:rPr>
          <w:rFonts w:hint="eastAsia" w:ascii="宋体" w:hAnsi="宋体" w:eastAsia="宋体" w:cs="宋体"/>
          <w:szCs w:val="21"/>
          <w:highlight w:val="none"/>
          <w14:ligatures w14:val="none"/>
        </w:rPr>
        <w:t>个，成交供应商份额比例为100%，成交供应商份额</w:t>
      </w:r>
      <w:r>
        <w:rPr>
          <w:rFonts w:hint="eastAsia" w:ascii="宋体" w:hAnsi="宋体" w:eastAsia="宋体" w:cs="宋体"/>
          <w:szCs w:val="24"/>
          <w:highlight w:val="none"/>
          <w14:ligatures w14:val="none"/>
        </w:rPr>
        <w:t>=</w:t>
      </w:r>
      <w:r>
        <w:rPr>
          <w:rFonts w:hint="eastAsia" w:ascii="宋体" w:hAnsi="宋体" w:cs="宋体"/>
          <w:color w:val="000000"/>
          <w:kern w:val="0"/>
          <w:szCs w:val="21"/>
          <w:highlight w:val="none"/>
          <w:lang w:eastAsia="zh-CN" w:bidi="ar"/>
          <w14:ligatures w14:val="none"/>
        </w:rPr>
        <w:t>成交人</w:t>
      </w:r>
      <w:r>
        <w:rPr>
          <w:rFonts w:hint="eastAsia" w:ascii="宋体" w:hAnsi="宋体" w:eastAsia="宋体" w:cs="宋体"/>
          <w:color w:val="000000"/>
          <w:kern w:val="0"/>
          <w:szCs w:val="21"/>
          <w:highlight w:val="none"/>
          <w:lang w:bidi="ar"/>
          <w14:ligatures w14:val="none"/>
        </w:rPr>
        <w:t>含税</w:t>
      </w:r>
      <w:r>
        <w:rPr>
          <w:rFonts w:hint="eastAsia" w:ascii="宋体" w:hAnsi="宋体" w:cs="宋体"/>
          <w:color w:val="000000"/>
          <w:kern w:val="0"/>
          <w:szCs w:val="21"/>
          <w:highlight w:val="none"/>
          <w:lang w:val="en-US" w:eastAsia="zh-CN" w:bidi="ar"/>
          <w14:ligatures w14:val="none"/>
        </w:rPr>
        <w:t>响应</w:t>
      </w:r>
      <w:r>
        <w:rPr>
          <w:rFonts w:hint="eastAsia" w:ascii="宋体" w:hAnsi="宋体" w:eastAsia="宋体" w:cs="宋体"/>
          <w:color w:val="000000"/>
          <w:kern w:val="0"/>
          <w:szCs w:val="21"/>
          <w:highlight w:val="none"/>
          <w:lang w:bidi="ar"/>
          <w14:ligatures w14:val="none"/>
        </w:rPr>
        <w:t>总价*</w:t>
      </w:r>
      <w:r>
        <w:rPr>
          <w:rFonts w:hint="eastAsia" w:ascii="宋体" w:hAnsi="宋体" w:cs="宋体"/>
          <w:color w:val="000000"/>
          <w:kern w:val="0"/>
          <w:szCs w:val="21"/>
          <w:highlight w:val="none"/>
          <w:lang w:eastAsia="zh-CN" w:bidi="ar"/>
          <w14:ligatures w14:val="none"/>
        </w:rPr>
        <w:t>成交人</w:t>
      </w:r>
      <w:r>
        <w:rPr>
          <w:rFonts w:hint="eastAsia" w:ascii="宋体" w:hAnsi="宋体" w:eastAsia="宋体" w:cs="宋体"/>
          <w:color w:val="000000"/>
          <w:kern w:val="0"/>
          <w:szCs w:val="21"/>
          <w:highlight w:val="none"/>
          <w:lang w:bidi="ar"/>
          <w14:ligatures w14:val="none"/>
        </w:rPr>
        <w:t>份额</w:t>
      </w:r>
      <w:r>
        <w:rPr>
          <w:rFonts w:hint="eastAsia" w:ascii="宋体" w:hAnsi="宋体" w:eastAsia="宋体" w:cs="Times New Roman"/>
          <w:szCs w:val="21"/>
          <w:highlight w:val="none"/>
          <w14:ligatures w14:val="none"/>
        </w:rPr>
        <w:t>比例</w:t>
      </w:r>
      <w:r>
        <w:rPr>
          <w:rFonts w:hint="eastAsia" w:ascii="宋体" w:hAnsi="宋体" w:eastAsia="宋体" w:cs="宋体"/>
          <w:color w:val="000000"/>
          <w:kern w:val="0"/>
          <w:szCs w:val="21"/>
          <w:highlight w:val="none"/>
          <w:lang w:bidi="ar"/>
          <w14:ligatures w14:val="none"/>
        </w:rPr>
        <w:t>。</w:t>
      </w:r>
    </w:p>
    <w:p w14:paraId="63D7F17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1.4本项目不划分标包。</w:t>
      </w:r>
    </w:p>
    <w:p w14:paraId="53A4EC1A">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1.5本项目设置最高响应限价，最高响应限价</w:t>
      </w:r>
      <w:r>
        <w:rPr>
          <w:rFonts w:hint="eastAsia" w:ascii="宋体" w:hAnsi="宋体" w:eastAsia="宋体" w:cs="宋体"/>
          <w:color w:val="FF0000"/>
          <w:szCs w:val="21"/>
          <w:highlight w:val="none"/>
          <w14:ligatures w14:val="none"/>
        </w:rPr>
        <w:t>【</w:t>
      </w:r>
      <w:r>
        <w:rPr>
          <w:rFonts w:hint="eastAsia" w:ascii="宋体" w:hAnsi="宋体" w:cs="宋体"/>
          <w:color w:val="FF0000"/>
          <w:szCs w:val="21"/>
          <w:highlight w:val="none"/>
          <w:lang w:val="en-US" w:eastAsia="zh-CN"/>
          <w14:ligatures w14:val="none"/>
        </w:rPr>
        <w:t>详见询比公告1.2条款</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，供应商响应报价高于最高响应限价的，其响应将被否决。</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14F6357">
      <w:pPr>
        <w:spacing w:line="440" w:lineRule="exact"/>
        <w:rPr>
          <w:rFonts w:ascii="宋体" w:hAnsi="宋体"/>
          <w:b/>
          <w:bCs/>
          <w:szCs w:val="21"/>
          <w:highlight w:val="none"/>
        </w:rPr>
      </w:pPr>
      <w:bookmarkStart w:id="31" w:name="_Toc184704556"/>
      <w:bookmarkStart w:id="32" w:name="_Toc319394715"/>
      <w:bookmarkStart w:id="33" w:name="_Toc319769474"/>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3397C2CD">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2.1.1供应商应为中华人民共和国境内法律上和财务上独立的法人，合法运作并独立于采购人和采购代理机构。</w:t>
      </w:r>
    </w:p>
    <w:p w14:paraId="0D008917">
      <w:pPr>
        <w:tabs>
          <w:tab w:val="left" w:pos="993"/>
        </w:tabs>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2.1.2</w:t>
      </w:r>
      <w:r>
        <w:rPr>
          <w:rFonts w:hint="eastAsia" w:ascii="宋体" w:hAnsi="宋体"/>
          <w:szCs w:val="21"/>
          <w:highlight w:val="none"/>
          <w:lang w:bidi="ar"/>
          <w14:ligatures w14:val="standardContextual"/>
        </w:rPr>
        <w:t>供应商的法定代表人或负责人为同一人或者存在控股、管理关系的不同供应商，不得参加同一标包响应或者未划分标包的同一询比项目响应。</w:t>
      </w:r>
    </w:p>
    <w:p w14:paraId="01923DB0">
      <w:pPr>
        <w:tabs>
          <w:tab w:val="left" w:pos="993"/>
        </w:tabs>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2.1.3本次询比不接受联合体响应。</w:t>
      </w:r>
    </w:p>
    <w:p w14:paraId="42D28C89">
      <w:pPr>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2.1.4 本次询比接受代理商响应。代理商响应的，应满足下列要求：</w:t>
      </w:r>
    </w:p>
    <w:p w14:paraId="3C19EFE7">
      <w:pPr>
        <w:wordWrap w:val="0"/>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（1）本项目的核心产品【</w:t>
      </w:r>
      <w:r>
        <w:rPr>
          <w:rFonts w:hint="eastAsia" w:asciiTheme="minorEastAsia" w:hAnsiTheme="minorEastAsia" w:eastAsiaTheme="minorEastAsia" w:cstheme="minorEastAsia"/>
          <w:sz w:val="21"/>
          <w:szCs w:val="21"/>
          <w:highlight w:val="none"/>
        </w:rPr>
        <w:t>带固定抱杆应急通信柜（两边长杆）</w:t>
      </w:r>
      <w:r>
        <w:rPr>
          <w:rFonts w:hint="eastAsia" w:ascii="宋体" w:hAnsi="宋体" w:cs="宋体"/>
          <w:szCs w:val="21"/>
          <w:highlight w:val="none"/>
        </w:rPr>
        <w:t>】仅允许代理唯一制造商响应，且该制造商不得再自行响应或再委托其它供应商响应；</w:t>
      </w:r>
    </w:p>
    <w:p w14:paraId="49BC8F58">
      <w:pPr>
        <w:wordWrap w:val="0"/>
        <w:adjustRightInd w:val="0"/>
        <w:snapToGrid w:val="0"/>
        <w:spacing w:line="360" w:lineRule="auto"/>
        <w:ind w:firstLine="420" w:firstLineChars="200"/>
        <w:jc w:val="left"/>
        <w:rPr>
          <w:rFonts w:hint="eastAsia" w:ascii="宋体" w:hAnsi="宋体" w:cs="宋体"/>
          <w:szCs w:val="21"/>
          <w:highlight w:val="none"/>
          <w14:ligatures w14:val="standardContextual"/>
        </w:rPr>
      </w:pPr>
      <w:r>
        <w:rPr>
          <w:rFonts w:hint="eastAsia" w:ascii="宋体" w:hAnsi="宋体" w:cs="宋体"/>
          <w:szCs w:val="21"/>
          <w:highlight w:val="none"/>
        </w:rPr>
        <w:t>【2.1.5响应产品【</w:t>
      </w:r>
      <w:r>
        <w:rPr>
          <w:rFonts w:hint="eastAsia" w:asciiTheme="minorEastAsia" w:hAnsiTheme="minorEastAsia" w:eastAsiaTheme="minorEastAsia" w:cstheme="minorEastAsia"/>
          <w:sz w:val="21"/>
          <w:szCs w:val="21"/>
          <w:highlight w:val="none"/>
        </w:rPr>
        <w:t>带固定抱杆应急通信柜（两边长杆）</w:t>
      </w:r>
      <w:r>
        <w:rPr>
          <w:rFonts w:hint="eastAsia" w:ascii="宋体" w:hAnsi="宋体" w:cs="宋体"/>
          <w:szCs w:val="21"/>
          <w:highlight w:val="none"/>
        </w:rPr>
        <w:t>】所涉</w:t>
      </w:r>
      <w:r>
        <w:rPr>
          <w:rFonts w:hint="eastAsia" w:ascii="宋体" w:hAnsi="宋体" w:cs="宋体"/>
          <w:szCs w:val="21"/>
          <w:highlight w:val="none"/>
          <w14:ligatures w14:val="standardContextual"/>
        </w:rPr>
        <w:t>知识产权应保证不存在权利瑕疵，不侵害第三方专利权、商标权、著作权或其他任何形式的合法权益，并提供《知识产权不侵权承诺函》。】</w:t>
      </w:r>
    </w:p>
    <w:p w14:paraId="0019C131">
      <w:pPr>
        <w:tabs>
          <w:tab w:val="left" w:pos="993"/>
        </w:tabs>
        <w:spacing w:line="440" w:lineRule="exact"/>
        <w:ind w:firstLine="424" w:firstLineChars="202"/>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【2.1.6与供应商有响应产品代工制造关系的制造商不得参加同一标包响应或者未划分标包的同一询比项目响应。】</w:t>
      </w:r>
    </w:p>
    <w:p w14:paraId="46107CAF">
      <w:pPr>
        <w:topLinePunct/>
        <w:spacing w:line="360" w:lineRule="auto"/>
        <w:ind w:firstLine="428" w:firstLineChars="200"/>
        <w:rPr>
          <w:rFonts w:ascii="宋体" w:hAnsi="宋体" w:cs="宋体"/>
          <w:szCs w:val="21"/>
          <w:highlight w:val="none"/>
        </w:rPr>
      </w:pPr>
      <w:r>
        <w:rPr>
          <w:rFonts w:hint="eastAsia" w:ascii="宋体" w:hAnsi="宋体" w:cs="Calibri"/>
          <w:spacing w:val="2"/>
          <w:szCs w:val="21"/>
          <w:highlight w:val="none"/>
          <w:lang w:bidi="ar"/>
        </w:rPr>
        <w:t>2.1.</w:t>
      </w:r>
      <w:r>
        <w:rPr>
          <w:rFonts w:hint="eastAsia" w:ascii="宋体" w:hAnsi="宋体" w:cs="Calibri"/>
          <w:spacing w:val="2"/>
          <w:szCs w:val="21"/>
          <w:highlight w:val="none"/>
          <w:lang w:val="en-US" w:eastAsia="zh-CN" w:bidi="ar"/>
        </w:rPr>
        <w:t>7</w:t>
      </w:r>
      <w:r>
        <w:rPr>
          <w:rFonts w:hint="eastAsia" w:ascii="宋体" w:hAnsi="宋体" w:cs="宋体"/>
          <w:szCs w:val="21"/>
          <w:highlight w:val="none"/>
          <w:lang w:bidi="ar"/>
        </w:rPr>
        <w:t>本项目要求供应商同时具备以下资质：</w:t>
      </w:r>
    </w:p>
    <w:p w14:paraId="76D94471">
      <w:pPr>
        <w:numPr>
          <w:ilvl w:val="0"/>
          <w:numId w:val="4"/>
        </w:num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住房和城乡建设主管部门核发有效</w:t>
      </w:r>
      <w:r>
        <w:rPr>
          <w:rFonts w:hint="eastAsia"/>
          <w:highlight w:val="none"/>
        </w:rPr>
        <w:t>通信工程施工总承包三级及以上</w:t>
      </w:r>
      <w:r>
        <w:rPr>
          <w:rFonts w:hint="eastAsia" w:ascii="宋体" w:hAnsi="宋体" w:cs="宋体"/>
          <w:szCs w:val="21"/>
          <w:highlight w:val="none"/>
          <w:lang w:bidi="ar"/>
        </w:rPr>
        <w:t>资质；</w:t>
      </w:r>
    </w:p>
    <w:p w14:paraId="42785765">
      <w:pPr>
        <w:numPr>
          <w:ilvl w:val="0"/>
          <w:numId w:val="4"/>
        </w:numPr>
        <w:topLinePunct/>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住房和城乡建设主管部门核发有效安全生产许可证（许可范围包括建筑施工）。</w:t>
      </w:r>
    </w:p>
    <w:p w14:paraId="6D8A498A">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注：</w:t>
      </w:r>
      <w:r>
        <w:rPr>
          <w:rFonts w:hint="eastAsia" w:ascii="宋体" w:hAnsi="宋体" w:cs="Calibri"/>
          <w:szCs w:val="21"/>
          <w:highlight w:val="none"/>
          <w:lang w:bidi="ar"/>
        </w:rPr>
        <w:t>上述证书如已按国家发布的《建设工程企业资质管理制度改革方案》进行换证，则按照相应政策调整文件认定企业资质。</w:t>
      </w:r>
    </w:p>
    <w:p w14:paraId="6CEC49E4">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至响应截止时间，若企业的资质证书上注明的有效期已超期的（若证书已延续成功但尚未发放新证的，需同时提供延续证明材料扫描件）：</w:t>
      </w:r>
    </w:p>
    <w:p w14:paraId="06903BCE">
      <w:pPr>
        <w:topLinePunct/>
        <w:spacing w:line="360" w:lineRule="auto"/>
        <w:ind w:firstLine="420" w:firstLineChars="200"/>
        <w:rPr>
          <w:rFonts w:ascii="宋体" w:hAnsi="宋体" w:cs="宋体"/>
          <w:kern w:val="24"/>
          <w:szCs w:val="21"/>
          <w:highlight w:val="none"/>
        </w:rPr>
      </w:pPr>
      <w:r>
        <w:rPr>
          <w:rFonts w:hint="eastAsia" w:ascii="宋体" w:hAnsi="宋体" w:cs="宋体"/>
          <w:kern w:val="24"/>
          <w:szCs w:val="21"/>
          <w:highlight w:val="none"/>
          <w:lang w:bidi="ar"/>
        </w:rPr>
        <w:t>1）住房城乡建设部审批核发的建设工程企业资质，应提供住房城乡建设部发布的资质延期文件。</w:t>
      </w:r>
      <w:r>
        <w:rPr>
          <w:rFonts w:hint="eastAsia" w:ascii="宋体" w:hAnsi="宋体" w:cs="宋体"/>
          <w:sz w:val="24"/>
          <w:highlight w:val="none"/>
          <w:lang w:bidi="ar"/>
        </w:rPr>
        <w:t xml:space="preserve"> </w:t>
      </w:r>
    </w:p>
    <w:p w14:paraId="12F37F16">
      <w:pPr>
        <w:topLinePunct/>
        <w:spacing w:line="360" w:lineRule="auto"/>
        <w:ind w:firstLine="420" w:firstLineChars="200"/>
        <w:rPr>
          <w:rFonts w:ascii="宋体" w:hAnsi="宋体" w:cs="宋体"/>
          <w:highlight w:val="none"/>
        </w:rPr>
      </w:pPr>
      <w:r>
        <w:rPr>
          <w:rFonts w:hint="eastAsia" w:ascii="宋体" w:hAnsi="宋体" w:cs="宋体"/>
          <w:kern w:val="24"/>
          <w:szCs w:val="21"/>
          <w:highlight w:val="none"/>
          <w:lang w:bidi="ar"/>
        </w:rPr>
        <w:t>2）各级资质审批部门在审批权限内核发的建设工程企业资质，应提供相应资质审批部门或其上级部门发布的资质延期文件。</w:t>
      </w:r>
      <w:r>
        <w:rPr>
          <w:rFonts w:hint="eastAsia" w:ascii="宋体" w:hAnsi="宋体" w:cs="宋体"/>
          <w:sz w:val="24"/>
          <w:highlight w:val="none"/>
          <w:lang w:bidi="ar"/>
        </w:rPr>
        <w:t xml:space="preserve"> </w:t>
      </w:r>
    </w:p>
    <w:p w14:paraId="60CEC5A9">
      <w:pPr>
        <w:spacing w:line="360" w:lineRule="auto"/>
        <w:ind w:firstLine="420" w:firstLineChars="200"/>
        <w:rPr>
          <w:rFonts w:ascii="宋体" w:hAnsi="宋体"/>
          <w:szCs w:val="21"/>
          <w:highlight w:val="none"/>
        </w:rPr>
      </w:pPr>
      <w:r>
        <w:rPr>
          <w:rFonts w:hint="eastAsia" w:ascii="宋体" w:hAnsi="宋体"/>
          <w:szCs w:val="21"/>
          <w:highlight w:val="none"/>
          <w:lang w:bidi="ar"/>
        </w:rPr>
        <w:t>2.1.</w:t>
      </w:r>
      <w:r>
        <w:rPr>
          <w:rFonts w:hint="eastAsia" w:ascii="宋体" w:hAnsi="宋体"/>
          <w:szCs w:val="21"/>
          <w:highlight w:val="none"/>
          <w:lang w:val="en-US" w:eastAsia="zh-CN" w:bidi="ar"/>
        </w:rPr>
        <w:t>8</w:t>
      </w:r>
      <w:r>
        <w:rPr>
          <w:rFonts w:hint="eastAsia" w:ascii="宋体" w:hAnsi="宋体"/>
          <w:szCs w:val="21"/>
          <w:highlight w:val="none"/>
        </w:rPr>
        <w:t>本项目要求供应商满足以下人员要求：</w:t>
      </w:r>
    </w:p>
    <w:p w14:paraId="4F61985E">
      <w:pPr>
        <w:spacing w:line="360" w:lineRule="auto"/>
        <w:ind w:firstLine="420" w:firstLineChars="200"/>
        <w:rPr>
          <w:rFonts w:ascii="宋体" w:hAnsi="宋体"/>
          <w:szCs w:val="21"/>
          <w:highlight w:val="none"/>
        </w:rPr>
      </w:pPr>
      <w:r>
        <w:rPr>
          <w:rFonts w:hint="eastAsia" w:ascii="宋体" w:hAnsi="宋体"/>
          <w:szCs w:val="21"/>
          <w:highlight w:val="none"/>
        </w:rPr>
        <w:t>（1）企业主要负责人：</w:t>
      </w:r>
      <w:r>
        <w:rPr>
          <w:rFonts w:hint="eastAsia" w:ascii="宋体" w:hAnsi="宋体"/>
          <w:color w:val="FF0000"/>
          <w:szCs w:val="21"/>
          <w:highlight w:val="none"/>
        </w:rPr>
        <w:t>具备</w:t>
      </w:r>
      <w:r>
        <w:rPr>
          <w:rFonts w:hint="eastAsia" w:ascii="宋体" w:hAnsi="宋体"/>
          <w:szCs w:val="21"/>
          <w:highlight w:val="none"/>
        </w:rPr>
        <w:t>1人，具备通信主管部门颁发有效的安全生产考核合格证书（A证）；</w:t>
      </w:r>
    </w:p>
    <w:p w14:paraId="708FBECD">
      <w:pPr>
        <w:spacing w:line="360" w:lineRule="auto"/>
        <w:ind w:firstLine="420" w:firstLineChars="200"/>
        <w:rPr>
          <w:rFonts w:ascii="宋体" w:hAnsi="宋体"/>
          <w:szCs w:val="21"/>
          <w:highlight w:val="none"/>
        </w:rPr>
      </w:pPr>
      <w:r>
        <w:rPr>
          <w:rFonts w:hint="eastAsia" w:ascii="宋体" w:hAnsi="宋体"/>
          <w:szCs w:val="21"/>
          <w:highlight w:val="none"/>
        </w:rPr>
        <w:t>（2）项目负责人：</w:t>
      </w:r>
      <w:r>
        <w:rPr>
          <w:rFonts w:hint="eastAsia" w:ascii="宋体" w:hAnsi="宋体"/>
          <w:color w:val="FF0000"/>
          <w:szCs w:val="21"/>
          <w:highlight w:val="none"/>
        </w:rPr>
        <w:t>配备</w:t>
      </w:r>
      <w:r>
        <w:rPr>
          <w:rFonts w:hint="eastAsia" w:ascii="宋体" w:hAnsi="宋体"/>
          <w:szCs w:val="21"/>
          <w:highlight w:val="none"/>
        </w:rPr>
        <w:t>1人，具备通信主管部门颁发有效的安全生产考核合格证书（B证）</w:t>
      </w:r>
      <w:r>
        <w:rPr>
          <w:rFonts w:hint="eastAsia" w:ascii="宋体" w:hAnsi="宋体" w:eastAsia="宋体" w:cs="Times New Roman"/>
          <w:szCs w:val="21"/>
          <w:highlight w:val="none"/>
        </w:rPr>
        <w:t>和一级注册建造师（通信与广电工程专业）；</w:t>
      </w:r>
    </w:p>
    <w:p w14:paraId="407B4FE2">
      <w:pPr>
        <w:spacing w:line="360" w:lineRule="auto"/>
        <w:ind w:firstLine="420" w:firstLineChars="200"/>
        <w:rPr>
          <w:rFonts w:ascii="宋体" w:hAnsi="宋体"/>
          <w:szCs w:val="21"/>
          <w:highlight w:val="none"/>
        </w:rPr>
      </w:pPr>
      <w:r>
        <w:rPr>
          <w:rFonts w:hint="eastAsia" w:ascii="宋体" w:hAnsi="宋体"/>
          <w:szCs w:val="21"/>
          <w:highlight w:val="none"/>
        </w:rPr>
        <w:t>（3）专职安全员：</w:t>
      </w:r>
      <w:r>
        <w:rPr>
          <w:rFonts w:hint="eastAsia" w:ascii="宋体" w:hAnsi="宋体"/>
          <w:color w:val="FF0000"/>
          <w:szCs w:val="21"/>
          <w:highlight w:val="none"/>
        </w:rPr>
        <w:t>配备</w:t>
      </w:r>
      <w:r>
        <w:rPr>
          <w:rFonts w:hint="eastAsia" w:ascii="宋体" w:hAnsi="宋体"/>
          <w:szCs w:val="21"/>
          <w:highlight w:val="none"/>
        </w:rPr>
        <w:t>1人，具备通信主管部门颁发有效的安全生产考核合格证书（C证）。</w:t>
      </w:r>
    </w:p>
    <w:p w14:paraId="757AA513">
      <w:pPr>
        <w:spacing w:line="360" w:lineRule="auto"/>
        <w:rPr>
          <w:rFonts w:ascii="宋体" w:hAnsi="宋体"/>
          <w:kern w:val="24"/>
          <w:szCs w:val="21"/>
          <w:highlight w:val="none"/>
        </w:rPr>
      </w:pPr>
      <w:r>
        <w:rPr>
          <w:rFonts w:hint="eastAsia" w:ascii="宋体" w:hAnsi="宋体" w:eastAsia="宋体"/>
          <w:kern w:val="2"/>
          <w:sz w:val="21"/>
          <w:szCs w:val="21"/>
          <w:highlight w:val="none"/>
        </w:rPr>
        <w:t>2.1.</w:t>
      </w:r>
      <w:r>
        <w:rPr>
          <w:rFonts w:hint="eastAsia" w:ascii="宋体" w:hAnsi="宋体"/>
          <w:kern w:val="2"/>
          <w:sz w:val="21"/>
          <w:szCs w:val="21"/>
          <w:highlight w:val="none"/>
          <w:lang w:val="en-US" w:eastAsia="zh-CN"/>
        </w:rPr>
        <w:t>8</w:t>
      </w:r>
      <w:r>
        <w:rPr>
          <w:rFonts w:hint="eastAsia" w:ascii="宋体" w:hAnsi="宋体" w:cs="宋体"/>
          <w:szCs w:val="21"/>
          <w:highlight w:val="none"/>
        </w:rPr>
        <w:t>供应商需为本项目配置的一支施工队伍，施工队伍不少于</w:t>
      </w:r>
      <w:r>
        <w:rPr>
          <w:rFonts w:hint="eastAsia" w:ascii="宋体" w:hAnsi="宋体" w:cs="宋体"/>
          <w:szCs w:val="21"/>
          <w:highlight w:val="none"/>
          <w:lang w:val="en-US" w:eastAsia="zh-CN"/>
        </w:rPr>
        <w:t>3</w:t>
      </w:r>
      <w:r>
        <w:rPr>
          <w:rFonts w:hint="eastAsia" w:ascii="宋体" w:hAnsi="宋体" w:cs="宋体"/>
          <w:szCs w:val="21"/>
          <w:highlight w:val="none"/>
        </w:rPr>
        <w:t>名施工人员，施工队伍中至少有</w:t>
      </w:r>
      <w:r>
        <w:rPr>
          <w:rFonts w:hint="eastAsia" w:ascii="宋体" w:hAnsi="宋体" w:cs="宋体"/>
          <w:szCs w:val="21"/>
          <w:highlight w:val="none"/>
          <w:lang w:val="en-US" w:eastAsia="zh-CN"/>
        </w:rPr>
        <w:t>2</w:t>
      </w:r>
      <w:r>
        <w:rPr>
          <w:rFonts w:hint="eastAsia" w:ascii="宋体" w:hAnsi="宋体" w:cs="宋体"/>
          <w:szCs w:val="21"/>
          <w:highlight w:val="none"/>
        </w:rPr>
        <w:t>名</w:t>
      </w:r>
      <w:r>
        <w:rPr>
          <w:rFonts w:hint="eastAsia" w:ascii="宋体" w:hAnsi="宋体" w:cs="宋体"/>
          <w:szCs w:val="21"/>
          <w:highlight w:val="none"/>
          <w:lang w:val="en-US" w:eastAsia="zh-CN"/>
        </w:rPr>
        <w:t>同时</w:t>
      </w:r>
      <w:r>
        <w:rPr>
          <w:rFonts w:hint="eastAsia" w:ascii="宋体" w:hAnsi="宋体" w:cs="宋体"/>
          <w:szCs w:val="21"/>
          <w:highlight w:val="none"/>
        </w:rPr>
        <w:t>持有应急管理部核发有效的中华人民共和国特种作业操作证（准操项目：低压电工作业</w:t>
      </w:r>
      <w:r>
        <w:rPr>
          <w:rFonts w:hint="eastAsia" w:ascii="宋体" w:hAnsi="宋体" w:cs="宋体"/>
          <w:szCs w:val="21"/>
          <w:highlight w:val="none"/>
          <w:lang w:val="en-US" w:eastAsia="zh-CN"/>
        </w:rPr>
        <w:t>和</w:t>
      </w:r>
      <w:r>
        <w:rPr>
          <w:rFonts w:hint="eastAsia" w:ascii="宋体" w:hAnsi="宋体" w:cs="宋体"/>
          <w:szCs w:val="21"/>
          <w:highlight w:val="none"/>
        </w:rPr>
        <w:t>高处安装、维护、拆除作业）。</w:t>
      </w:r>
      <w:r>
        <w:rPr>
          <w:rFonts w:hint="eastAsia" w:ascii="宋体" w:hAnsi="宋体" w:cs="宋体"/>
          <w:color w:val="FF0000"/>
          <w:szCs w:val="21"/>
          <w:highlight w:val="none"/>
        </w:rPr>
        <w:t>（自2025年7月18日起至今取得电工作业从业人员证书的人员，可无需具备高处作业特种作业操作证。）</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704AB87">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（1）为采购人不具有独立法人资格的附属机构（单位）；</w:t>
      </w:r>
    </w:p>
    <w:p w14:paraId="77EAE51F">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w:t>
      </w:r>
      <w:r>
        <w:rPr>
          <w:rFonts w:hint="eastAsia" w:ascii="宋体" w:hAnsi="宋体" w:eastAsia="宋体" w:cs="宋体"/>
          <w:szCs w:val="21"/>
          <w:highlight w:val="none"/>
          <w:lang w:bidi="ar"/>
          <w14:ligatures w14:val="none"/>
        </w:rPr>
        <w:t>被依法暂停或取消投标/响应资格的</w:t>
      </w:r>
      <w:r>
        <w:rPr>
          <w:rFonts w:hint="eastAsia" w:ascii="宋体" w:hAnsi="宋体" w:eastAsia="宋体" w:cs="宋体"/>
          <w:szCs w:val="21"/>
          <w:highlight w:val="none"/>
          <w14:ligatures w14:val="none"/>
        </w:rPr>
        <w:t>；</w:t>
      </w:r>
    </w:p>
    <w:p w14:paraId="175E17FF">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46EA19F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37F9D84B">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w:t>
      </w:r>
      <w:r>
        <w:rPr>
          <w:rFonts w:hint="eastAsia" w:ascii="宋体" w:hAnsi="宋体" w:eastAsia="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年起，月日以响应截止时间的月日为准）被相关行业主管部门或司法机关认定有骗取中标/成交、严重违约、重大工程质量或者安全问题的；</w:t>
      </w:r>
    </w:p>
    <w:p w14:paraId="12A456DC">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年起，月日以响应截止时间的月日为准）被判处单位行贿罪，且行贿行为与采购活动相关的（以“中国裁判文书网”的生效判决为准）；</w:t>
      </w:r>
    </w:p>
    <w:p w14:paraId="0BB8C63F">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年起，月日以响应截止时间的月日为准）被判处合同诈骗罪的（以“中国裁判文书网”的生效判决为准）；</w:t>
      </w:r>
    </w:p>
    <w:p w14:paraId="33CD4E3C">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398476EB">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（9）为本询比项目提供过设计、编制技术规范和其他文件的咨询服务；</w:t>
      </w:r>
    </w:p>
    <w:p w14:paraId="3085CB49">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2AB85C64">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（11）为本询比项目的代建人；</w:t>
      </w:r>
    </w:p>
    <w:p w14:paraId="2573BC2E">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（12）为本询比项目的采购代理机构；</w:t>
      </w:r>
    </w:p>
    <w:p w14:paraId="5D84D29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（13）与本询比项目的监理人或代建人或采购代理机构同为一个法定代表人；</w:t>
      </w:r>
    </w:p>
    <w:p w14:paraId="04CC3A9D">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（14）与本询比项目的监理人或代建人或采购代理机构存在控股或参股关系；</w:t>
      </w:r>
    </w:p>
    <w:p w14:paraId="715ADF7D">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379D4DDD">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16</w:t>
      </w:r>
      <w:r>
        <w:rPr>
          <w:rFonts w:hint="eastAsia" w:ascii="宋体" w:hAnsi="宋体" w:eastAsia="宋体" w:cs="宋体"/>
          <w:kern w:val="2"/>
          <w:sz w:val="21"/>
          <w:szCs w:val="21"/>
          <w:highlight w:val="none"/>
          <w:lang w:eastAsia="zh-CN" w:bidi="ar"/>
          <w14:ligatures w14:val="none"/>
        </w:rPr>
        <w:t>）中国电信在职员工违规担任供应商法定代表人并参与采购活动的；</w:t>
      </w:r>
    </w:p>
    <w:p w14:paraId="071358AC">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17</w:t>
      </w:r>
      <w:r>
        <w:rPr>
          <w:rFonts w:hint="eastAsia" w:ascii="宋体" w:hAnsi="宋体" w:eastAsia="宋体" w:cs="宋体"/>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5B740715">
      <w:pPr>
        <w:adjustRightInd w:val="0"/>
        <w:snapToGrid w:val="0"/>
        <w:spacing w:line="360" w:lineRule="auto"/>
        <w:ind w:firstLine="420" w:firstLineChars="200"/>
        <w:jc w:val="both"/>
        <w:rPr>
          <w:rFonts w:hint="eastAsia" w:ascii="宋体" w:hAnsi="宋体" w:eastAsia="宋体" w:cs="宋体"/>
          <w:szCs w:val="21"/>
          <w:highlight w:val="none"/>
          <w:lang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18</w:t>
      </w:r>
      <w:r>
        <w:rPr>
          <w:rFonts w:hint="eastAsia" w:ascii="宋体" w:hAnsi="宋体" w:eastAsia="宋体" w:cs="宋体"/>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2B3CC5FF">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19</w:t>
      </w:r>
      <w:r>
        <w:rPr>
          <w:rFonts w:hint="eastAsia" w:ascii="宋体" w:hAnsi="宋体" w:eastAsia="宋体" w:cs="宋体"/>
          <w:szCs w:val="21"/>
          <w:highlight w:val="none"/>
          <w:lang w:bidi="ar"/>
          <w14:ligatures w14:val="none"/>
        </w:rPr>
        <w:t>）其他按照中国电信供应商不良行为处理结果及《中国电信供应商不良行为管理规则》的结果执行规则</w:t>
      </w:r>
      <w:r>
        <w:rPr>
          <w:rFonts w:ascii="宋体" w:hAnsi="宋体" w:eastAsia="宋体" w:cs="宋体"/>
          <w:szCs w:val="21"/>
          <w:highlight w:val="none"/>
          <w:lang w:bidi="ar"/>
          <w14:ligatures w14:val="none"/>
        </w:rPr>
        <w:t>，应</w:t>
      </w:r>
      <w:r>
        <w:rPr>
          <w:rFonts w:hint="eastAsia" w:ascii="宋体" w:hAnsi="宋体" w:eastAsia="宋体" w:cs="宋体"/>
          <w:szCs w:val="21"/>
          <w:highlight w:val="none"/>
          <w:lang w:bidi="ar"/>
          <w14:ligatures w14:val="none"/>
        </w:rPr>
        <w:t>对供应商</w:t>
      </w:r>
      <w:r>
        <w:rPr>
          <w:rFonts w:ascii="宋体" w:hAnsi="宋体" w:eastAsia="宋体" w:cs="宋体"/>
          <w:szCs w:val="21"/>
          <w:highlight w:val="none"/>
          <w:lang w:bidi="ar"/>
          <w14:ligatures w14:val="none"/>
        </w:rPr>
        <w:t>及</w:t>
      </w:r>
      <w:r>
        <w:rPr>
          <w:rFonts w:hint="eastAsia" w:ascii="宋体" w:hAnsi="宋体" w:eastAsia="宋体" w:cs="宋体"/>
          <w:szCs w:val="21"/>
          <w:highlight w:val="none"/>
          <w:lang w:bidi="ar"/>
          <w14:ligatures w14:val="none"/>
        </w:rPr>
        <w:t>其响应</w:t>
      </w:r>
      <w:r>
        <w:rPr>
          <w:rFonts w:ascii="宋体" w:hAnsi="宋体" w:eastAsia="宋体" w:cs="宋体"/>
          <w:szCs w:val="21"/>
          <w:highlight w:val="none"/>
          <w:lang w:bidi="ar"/>
          <w14:ligatures w14:val="none"/>
        </w:rPr>
        <w:t>产品在本项目中</w:t>
      </w:r>
      <w:r>
        <w:rPr>
          <w:rFonts w:hint="eastAsia" w:ascii="宋体" w:hAnsi="宋体" w:eastAsia="宋体" w:cs="宋体"/>
          <w:szCs w:val="21"/>
          <w:highlight w:val="none"/>
          <w:lang w:bidi="ar"/>
          <w14:ligatures w14:val="none"/>
        </w:rPr>
        <w:t>执行禁止采购处理</w:t>
      </w:r>
      <w:r>
        <w:rPr>
          <w:rFonts w:ascii="宋体" w:hAnsi="宋体" w:eastAsia="宋体" w:cs="宋体"/>
          <w:szCs w:val="21"/>
          <w:highlight w:val="none"/>
          <w:lang w:bidi="ar"/>
          <w14:ligatures w14:val="none"/>
        </w:rPr>
        <w:t>措施的</w:t>
      </w:r>
      <w:r>
        <w:rPr>
          <w:rFonts w:hint="eastAsia" w:ascii="宋体" w:hAnsi="宋体" w:eastAsia="宋体" w:cs="宋体"/>
          <w:szCs w:val="21"/>
          <w:highlight w:val="none"/>
          <w:lang w:bidi="ar"/>
          <w14:ligatures w14:val="none"/>
        </w:rPr>
        <w:t>；</w:t>
      </w:r>
    </w:p>
    <w:p w14:paraId="13AC7819">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）被列入司法拍卖尚未被移出的（以通过“中国电信MSS智慧法务子系统-合同管理”模块中“信用管理”查询数据为准）；</w:t>
      </w:r>
    </w:p>
    <w:p w14:paraId="32CFD2D5">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21</w:t>
      </w:r>
      <w:r>
        <w:rPr>
          <w:rFonts w:hint="eastAsia" w:ascii="宋体" w:hAnsi="宋体" w:eastAsia="宋体" w:cs="宋体"/>
          <w:szCs w:val="21"/>
          <w:highlight w:val="none"/>
          <w:lang w:bidi="ar"/>
          <w14:ligatures w14:val="none"/>
        </w:rPr>
        <w:t>）被列入严重违法尚未被移出的，且严重违法行为符合上述</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条情形的（以通过“中国电信MSS智慧法务子系统-合同管理”模块中“信用管理”查询数据为准）。</w:t>
      </w:r>
    </w:p>
    <w:p w14:paraId="02CB1A77">
      <w:pPr>
        <w:wordWrap w:val="0"/>
        <w:adjustRightInd w:val="0"/>
        <w:snapToGrid w:val="0"/>
        <w:spacing w:line="360" w:lineRule="auto"/>
        <w:ind w:firstLine="420" w:firstLineChars="200"/>
        <w:jc w:val="left"/>
        <w:rPr>
          <w:rFonts w:hint="eastAsia" w:ascii="宋体" w:hAnsi="宋体" w:eastAsia="宋体" w:cs="宋体"/>
          <w:szCs w:val="24"/>
          <w:highlight w:val="none"/>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）近两年在中国境内（不含港澳台）的非中国电信项目发生施工类一般生产安全责任事故且涉及人员死亡，或施工类较大及以上责任事故的；</w:t>
      </w:r>
    </w:p>
    <w:p w14:paraId="55F430D8">
      <w:pPr>
        <w:wordWrap w:val="0"/>
        <w:adjustRightInd w:val="0"/>
        <w:snapToGrid w:val="0"/>
        <w:spacing w:line="360" w:lineRule="auto"/>
        <w:ind w:firstLine="420" w:firstLineChars="200"/>
        <w:jc w:val="left"/>
        <w:rPr>
          <w:rFonts w:hint="eastAsia" w:ascii="宋体" w:hAnsi="宋体" w:eastAsia="宋体" w:cs="宋体"/>
          <w:szCs w:val="24"/>
          <w:highlight w:val="none"/>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w:t>
      </w:r>
      <w:r>
        <w:rPr>
          <w:rFonts w:hint="eastAsia" w:ascii="宋体" w:hAnsi="宋体" w:cs="宋体"/>
          <w:szCs w:val="21"/>
          <w:highlight w:val="none"/>
          <w:lang w:val="en-US" w:eastAsia="zh-CN" w:bidi="ar"/>
          <w14:ligatures w14:val="none"/>
        </w:rPr>
        <w:t>3</w:t>
      </w:r>
      <w:r>
        <w:rPr>
          <w:rFonts w:hint="eastAsia" w:ascii="宋体" w:hAnsi="宋体" w:eastAsia="宋体" w:cs="宋体"/>
          <w:szCs w:val="21"/>
          <w:highlight w:val="none"/>
          <w:lang w:bidi="ar"/>
          <w14:ligatures w14:val="none"/>
        </w:rPr>
        <w:t>）法律法规、询比文件限定的其他情形。</w:t>
      </w:r>
    </w:p>
    <w:p w14:paraId="0DD5937A">
      <w:pPr>
        <w:wordWrap w:val="0"/>
        <w:adjustRightInd w:val="0"/>
        <w:snapToGrid w:val="0"/>
        <w:spacing w:line="360" w:lineRule="auto"/>
        <w:ind w:firstLine="420" w:firstLineChars="200"/>
        <w:jc w:val="left"/>
        <w:rPr>
          <w:rFonts w:hint="eastAsia" w:ascii="宋体" w:hAnsi="宋体" w:eastAsia="宋体"/>
          <w:szCs w:val="21"/>
          <w:highlight w:val="none"/>
          <w:lang w:eastAsia="zh-CN"/>
        </w:rPr>
      </w:pPr>
      <w:r>
        <w:rPr>
          <w:rFonts w:hint="eastAsia" w:ascii="宋体" w:hAnsi="宋体" w:eastAsia="宋体" w:cs="宋体"/>
          <w:szCs w:val="21"/>
          <w:highlight w:val="none"/>
          <w14:ligatures w14:val="none"/>
        </w:rPr>
        <w:t>供应商是代理商的，本条所指的供应商也包括其所代理的制造商。</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19</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22</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09</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24</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0AB00AE7">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5D3F93EE">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09</w:t>
      </w:r>
      <w:r>
        <w:rPr>
          <w:rFonts w:hint="eastAsia" w:ascii="宋体" w:hAnsi="宋体"/>
          <w:color w:val="FF0000"/>
          <w:szCs w:val="21"/>
          <w:highlight w:val="none"/>
        </w:rPr>
        <w:t>月</w:t>
      </w:r>
      <w:r>
        <w:rPr>
          <w:rFonts w:hint="eastAsia" w:ascii="宋体" w:hAnsi="宋体"/>
          <w:color w:val="FF0000"/>
          <w:szCs w:val="21"/>
          <w:highlight w:val="none"/>
          <w:lang w:val="en-US" w:eastAsia="zh-CN"/>
        </w:rPr>
        <w:t>30</w:t>
      </w:r>
      <w:r>
        <w:rPr>
          <w:rFonts w:hint="eastAsia" w:ascii="宋体" w:hAnsi="宋体"/>
          <w:color w:val="FF0000"/>
          <w:szCs w:val="21"/>
          <w:highlight w:val="none"/>
        </w:rPr>
        <w:t>日</w:t>
      </w:r>
      <w:r>
        <w:rPr>
          <w:rFonts w:hint="eastAsia" w:ascii="宋体" w:hAnsi="宋体"/>
          <w:color w:val="FF0000"/>
          <w:szCs w:val="21"/>
          <w:highlight w:val="none"/>
          <w:lang w:val="en-US" w:eastAsia="zh-CN"/>
        </w:rPr>
        <w:t>14</w:t>
      </w:r>
      <w:r>
        <w:rPr>
          <w:rFonts w:hint="eastAsia" w:ascii="宋体" w:hAnsi="宋体"/>
          <w:color w:val="FF0000"/>
          <w:szCs w:val="21"/>
          <w:highlight w:val="none"/>
        </w:rPr>
        <w:t>时</w:t>
      </w:r>
      <w:r>
        <w:rPr>
          <w:rFonts w:hint="eastAsia" w:ascii="宋体" w:hAnsi="宋体"/>
          <w:color w:val="FF0000"/>
          <w:szCs w:val="21"/>
          <w:highlight w:val="none"/>
          <w:lang w:val="en-US" w:eastAsia="zh-CN"/>
        </w:rPr>
        <w:t>30</w:t>
      </w:r>
      <w:r>
        <w:rPr>
          <w:rFonts w:hint="eastAsia" w:ascii="宋体" w:hAnsi="宋体"/>
          <w:color w:val="FF0000"/>
          <w:szCs w:val="21"/>
          <w:highlight w:val="none"/>
        </w:rPr>
        <w:t>分</w:t>
      </w:r>
      <w:r>
        <w:rPr>
          <w:rFonts w:hint="eastAsia" w:ascii="宋体" w:hAnsi="宋体"/>
          <w:szCs w:val="21"/>
          <w:highlight w:val="none"/>
        </w:rPr>
        <w:t>】。</w:t>
      </w:r>
    </w:p>
    <w:p w14:paraId="2BDD56C6">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1DBC6CE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24E9F562">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119F4114">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66701245">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7642572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73FBFA84">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56F147EE">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2308618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DEB0ED8">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0D37903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7BE8286B">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B8F8DAE">
      <w:pPr>
        <w:pStyle w:val="53"/>
        <w:wordWrap w:val="0"/>
        <w:adjustRightInd w:val="0"/>
        <w:snapToGrid w:val="0"/>
        <w:spacing w:line="440" w:lineRule="exact"/>
        <w:ind w:firstLine="1470" w:firstLineChars="70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187EAB4A">
      <w:pPr>
        <w:pStyle w:val="53"/>
        <w:wordWrap w:val="0"/>
        <w:adjustRightInd w:val="0"/>
        <w:snapToGrid w:val="0"/>
        <w:spacing w:line="360" w:lineRule="auto"/>
        <w:ind w:left="2" w:firstLine="424" w:firstLineChars="202"/>
        <w:rPr>
          <w:rFonts w:hint="eastAsia" w:cs="宋体" w:asciiTheme="minorEastAsia" w:hAnsiTheme="minorEastAsia" w:eastAsiaTheme="minorEastAsia"/>
          <w:kern w:val="0"/>
          <w:szCs w:val="21"/>
          <w:highlight w:val="none"/>
        </w:rPr>
      </w:pPr>
      <w:r>
        <w:rPr>
          <w:highlight w:val="none"/>
        </w:rPr>
        <w:t>中国电信阳光采购网</w:t>
      </w:r>
      <w:r>
        <w:rPr>
          <w:rFonts w:hint="eastAsia" w:cs="宋体" w:asciiTheme="minorEastAsia" w:hAnsiTheme="minorEastAsia" w:eastAsiaTheme="minorEastAsia"/>
          <w:kern w:val="0"/>
          <w:szCs w:val="21"/>
          <w:highlight w:val="none"/>
          <w:lang w:val="en-US" w:eastAsia="zh-CN"/>
        </w:rPr>
        <w:t>供应商审核加急（仅适用于福建区域注册登记的供应商）：0591-83320889</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6653965B">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03F761F3">
      <w:pPr>
        <w:spacing w:line="360" w:lineRule="auto"/>
        <w:rPr>
          <w:rFonts w:hint="eastAsia" w:ascii="宋体" w:hAnsi="宋体" w:eastAsia="宋体"/>
          <w:highlight w:val="none"/>
          <w:lang w:eastAsia="zh-CN"/>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themeColor="text1"/>
          <w:highlight w:val="none"/>
          <w:lang w:eastAsia="zh-CN"/>
          <w14:textFill>
            <w14:solidFill>
              <w14:schemeClr w14:val="tx1"/>
            </w14:solidFill>
          </w14:textFill>
        </w:rPr>
        <w:t>中国电信股份有限公司泉州分公司</w:t>
      </w:r>
    </w:p>
    <w:p w14:paraId="231A808A">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themeColor="text1"/>
          <w:highlight w:val="none"/>
          <w14:textFill>
            <w14:solidFill>
              <w14:schemeClr w14:val="tx1"/>
            </w14:solidFill>
          </w14:textFill>
        </w:rPr>
        <w:t>【泉州市丰泽区刺桐路电信大楼】</w:t>
      </w:r>
    </w:p>
    <w:p w14:paraId="67FF422D">
      <w:pPr>
        <w:spacing w:line="360" w:lineRule="auto"/>
        <w:rPr>
          <w:rFonts w:ascii="宋体" w:hAnsi="宋体"/>
          <w:highlight w:val="none"/>
        </w:rPr>
      </w:pPr>
      <w:r>
        <w:rPr>
          <w:rFonts w:hint="eastAsia" w:ascii="宋体" w:hAnsi="宋体"/>
          <w:highlight w:val="none"/>
        </w:rPr>
        <w:t>邮    编：</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highlight w:val="none"/>
          <w:lang w:bidi="ar"/>
        </w:rPr>
        <w:t>362000</w:t>
      </w:r>
      <w:r>
        <w:rPr>
          <w:rFonts w:hint="eastAsia" w:ascii="宋体" w:hAnsi="宋体" w:cs="宋体"/>
          <w:color w:val="000000" w:themeColor="text1"/>
          <w:highlight w:val="none"/>
          <w14:textFill>
            <w14:solidFill>
              <w14:schemeClr w14:val="tx1"/>
            </w14:solidFill>
          </w14:textFill>
        </w:rPr>
        <w:t>】</w:t>
      </w:r>
    </w:p>
    <w:p w14:paraId="66AA2F20">
      <w:pPr>
        <w:spacing w:line="360" w:lineRule="auto"/>
        <w:rPr>
          <w:rFonts w:ascii="宋体" w:hAnsi="宋体"/>
          <w:highlight w:val="none"/>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池经理</w:t>
      </w:r>
      <w:r>
        <w:rPr>
          <w:rFonts w:hint="eastAsia" w:ascii="宋体" w:hAnsi="宋体" w:cs="宋体"/>
          <w:color w:val="000000" w:themeColor="text1"/>
          <w:highlight w:val="none"/>
          <w14:textFill>
            <w14:solidFill>
              <w14:schemeClr w14:val="tx1"/>
            </w14:solidFill>
          </w14:textFill>
        </w:rPr>
        <w:t>】</w:t>
      </w:r>
    </w:p>
    <w:p w14:paraId="6DE4A2B2">
      <w:pPr>
        <w:spacing w:line="360" w:lineRule="auto"/>
        <w:rPr>
          <w:rFonts w:ascii="宋体" w:hAnsi="宋体"/>
          <w:highlight w:val="none"/>
          <w:u w:val="single"/>
        </w:rPr>
      </w:pPr>
      <w:r>
        <w:rPr>
          <w:rFonts w:hint="eastAsia" w:ascii="宋体" w:hAnsi="宋体"/>
          <w:highlight w:val="none"/>
        </w:rPr>
        <w:t>电    话：</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18906996855</w:t>
      </w:r>
      <w:r>
        <w:rPr>
          <w:rFonts w:hint="eastAsia" w:ascii="宋体" w:hAnsi="宋体" w:cs="宋体"/>
          <w:color w:val="000000" w:themeColor="text1"/>
          <w:highlight w:val="none"/>
          <w14:textFill>
            <w14:solidFill>
              <w14:schemeClr w14:val="tx1"/>
            </w14:solidFill>
          </w14:textFill>
        </w:rPr>
        <w:t>】</w:t>
      </w:r>
    </w:p>
    <w:p w14:paraId="19E78DBE">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68D8CDF2">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DCA6F1E">
      <w:pPr>
        <w:spacing w:line="360" w:lineRule="auto"/>
        <w:rPr>
          <w:rFonts w:ascii="宋体" w:hAnsi="宋体"/>
          <w:highlight w:val="none"/>
        </w:rPr>
      </w:pPr>
      <w:r>
        <w:rPr>
          <w:rFonts w:hint="eastAsia" w:ascii="宋体" w:hAnsi="宋体"/>
          <w:highlight w:val="none"/>
        </w:rPr>
        <w:t>邮    编：350007</w:t>
      </w:r>
    </w:p>
    <w:p w14:paraId="7764C1B7">
      <w:pPr>
        <w:spacing w:line="360" w:lineRule="auto"/>
        <w:rPr>
          <w:rFonts w:ascii="宋体" w:hAnsi="宋体"/>
          <w:szCs w:val="21"/>
          <w:highlight w:val="none"/>
        </w:rPr>
      </w:pPr>
      <w:r>
        <w:rPr>
          <w:rFonts w:hint="eastAsia" w:ascii="宋体" w:hAnsi="宋体"/>
          <w:szCs w:val="21"/>
          <w:highlight w:val="none"/>
        </w:rPr>
        <w:t>项目负责人1：【蒋恭楷】 电话：【</w:t>
      </w:r>
      <w:r>
        <w:rPr>
          <w:rFonts w:hint="eastAsia" w:ascii="宋体" w:hAnsi="宋体"/>
          <w:szCs w:val="21"/>
          <w:highlight w:val="none"/>
          <w:lang w:val="en-US" w:eastAsia="zh-CN"/>
        </w:rPr>
        <w:t>19905958001</w:t>
      </w:r>
      <w:r>
        <w:rPr>
          <w:rFonts w:hint="eastAsia" w:ascii="宋体" w:hAnsi="宋体"/>
          <w:szCs w:val="21"/>
          <w:highlight w:val="none"/>
        </w:rPr>
        <w:t>】电子邮箱：【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2D87D14C">
      <w:pPr>
        <w:spacing w:line="360" w:lineRule="auto"/>
        <w:ind w:right="489"/>
        <w:jc w:val="left"/>
        <w:rPr>
          <w:rFonts w:ascii="宋体" w:hAnsi="宋体"/>
          <w:highlight w:val="none"/>
        </w:rPr>
      </w:pPr>
      <w:r>
        <w:rPr>
          <w:rFonts w:hint="eastAsia" w:ascii="宋体" w:hAnsi="宋体"/>
          <w:szCs w:val="21"/>
          <w:highlight w:val="none"/>
        </w:rPr>
        <w:t>项目负责人2：【庄灿扬】电话：【15392275666</w:t>
      </w:r>
      <w:r>
        <w:rPr>
          <w:highlight w:val="none"/>
        </w:rPr>
        <w:fldChar w:fldCharType="begin"/>
      </w:r>
      <w:r>
        <w:rPr>
          <w:highlight w:val="none"/>
        </w:rPr>
        <w:instrText xml:space="preserve"> HYPERLINK "mailto:zhuoyue@chinaccs.cn】" </w:instrText>
      </w:r>
      <w:r>
        <w:rPr>
          <w:highlight w:val="none"/>
        </w:rPr>
        <w:fldChar w:fldCharType="separate"/>
      </w:r>
      <w:r>
        <w:rPr>
          <w:rStyle w:val="49"/>
          <w:rFonts w:hint="eastAsia" w:ascii="宋体" w:hAnsi="宋体" w:cs="宋体"/>
          <w:color w:val="000000"/>
          <w:highlight w:val="none"/>
          <w:u w:val="none"/>
        </w:rPr>
        <w:t>】</w:t>
      </w:r>
      <w:r>
        <w:rPr>
          <w:rStyle w:val="49"/>
          <w:rFonts w:hint="eastAsia" w:ascii="宋体" w:hAnsi="宋体" w:cs="宋体"/>
          <w:color w:val="000000"/>
          <w:highlight w:val="none"/>
          <w:u w:val="none"/>
        </w:rPr>
        <w:fldChar w:fldCharType="end"/>
      </w:r>
    </w:p>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45B5D0B5">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54673ADC">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68D96B17">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szCs w:val="21"/>
          <w:highlight w:val="none"/>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33A8E997">
      <w:pPr>
        <w:pStyle w:val="87"/>
        <w:wordWrap w:val="0"/>
        <w:spacing w:line="360" w:lineRule="auto"/>
        <w:ind w:firstLine="0" w:firstLineChars="0"/>
        <w:rPr>
          <w:rFonts w:asciiTheme="minorEastAsia" w:hAnsiTheme="minorEastAsia" w:eastAsiaTheme="minorEastAsia"/>
          <w:highlight w:val="none"/>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2A2FB3E">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09</w:t>
      </w:r>
      <w:r>
        <w:rPr>
          <w:rFonts w:hint="eastAsia" w:ascii="宋体" w:hAnsi="宋体"/>
          <w:color w:val="FF0000"/>
          <w:szCs w:val="21"/>
          <w:highlight w:val="none"/>
        </w:rPr>
        <w:t>月</w:t>
      </w:r>
      <w:r>
        <w:rPr>
          <w:rFonts w:hint="eastAsia" w:ascii="宋体" w:hAnsi="宋体"/>
          <w:color w:val="FF0000"/>
          <w:szCs w:val="21"/>
          <w:highlight w:val="none"/>
          <w:lang w:val="en-US" w:eastAsia="zh-CN"/>
        </w:rPr>
        <w:t>19</w:t>
      </w:r>
      <w:r>
        <w:rPr>
          <w:rFonts w:hint="eastAsia" w:ascii="宋体" w:hAnsi="宋体"/>
          <w:color w:val="FF0000"/>
          <w:szCs w:val="21"/>
          <w:highlight w:val="none"/>
        </w:rPr>
        <w:t>日</w:t>
      </w:r>
    </w:p>
    <w:p w14:paraId="6AA32F27">
      <w:pPr>
        <w:pStyle w:val="53"/>
        <w:spacing w:line="400" w:lineRule="exact"/>
        <w:ind w:firstLine="5285" w:firstLineChars="2517"/>
      </w:pPr>
    </w:p>
    <w:bookmarkEnd w:id="34"/>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7D186756">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2C102BD1"/>
    <w:multiLevelType w:val="singleLevel"/>
    <w:tmpl w:val="2C102BD1"/>
    <w:lvl w:ilvl="0" w:tentative="0">
      <w:start w:val="1"/>
      <w:numFmt w:val="decimal"/>
      <w:suff w:val="nothing"/>
      <w:lvlText w:val="（%1）"/>
      <w:lvlJc w:val="left"/>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lYzM4YzI4NGJmY2U4YzNhY2VlYjM5N2ZmMzQ0MzY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0FE44B39"/>
    <w:rsid w:val="12BA3F92"/>
    <w:rsid w:val="166E0EC0"/>
    <w:rsid w:val="17AA3537"/>
    <w:rsid w:val="196B68F5"/>
    <w:rsid w:val="1A7D3EF9"/>
    <w:rsid w:val="1D140FD3"/>
    <w:rsid w:val="238E37F6"/>
    <w:rsid w:val="23FA1FE5"/>
    <w:rsid w:val="27A323E5"/>
    <w:rsid w:val="2A663C58"/>
    <w:rsid w:val="2B2240C9"/>
    <w:rsid w:val="2DD96EB3"/>
    <w:rsid w:val="2E9279E9"/>
    <w:rsid w:val="314D32EE"/>
    <w:rsid w:val="318D6246"/>
    <w:rsid w:val="31E57E30"/>
    <w:rsid w:val="31EF391B"/>
    <w:rsid w:val="3B0D7BEE"/>
    <w:rsid w:val="41D56D7E"/>
    <w:rsid w:val="469B6C08"/>
    <w:rsid w:val="49C259A4"/>
    <w:rsid w:val="500B71A4"/>
    <w:rsid w:val="50EE3A42"/>
    <w:rsid w:val="53A30D50"/>
    <w:rsid w:val="545700BE"/>
    <w:rsid w:val="56332705"/>
    <w:rsid w:val="592A7413"/>
    <w:rsid w:val="5A9721A8"/>
    <w:rsid w:val="5C5B2BF7"/>
    <w:rsid w:val="5D3B5446"/>
    <w:rsid w:val="616856F6"/>
    <w:rsid w:val="66A96147"/>
    <w:rsid w:val="67A30755"/>
    <w:rsid w:val="6D162E36"/>
    <w:rsid w:val="6D8C7778"/>
    <w:rsid w:val="6F451933"/>
    <w:rsid w:val="6FF75861"/>
    <w:rsid w:val="71770A5A"/>
    <w:rsid w:val="74656964"/>
    <w:rsid w:val="7C217284"/>
    <w:rsid w:val="7C5F4598"/>
    <w:rsid w:val="7F983D01"/>
    <w:rsid w:val="7FC2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6</Pages>
  <Words>3675</Words>
  <Characters>4270</Characters>
  <Lines>82</Lines>
  <Paragraphs>92</Paragraphs>
  <TotalTime>12</TotalTime>
  <ScaleCrop>false</ScaleCrop>
  <LinksUpToDate>false</LinksUpToDate>
  <CharactersWithSpaces>4354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2025-09-19T09:24:39Z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