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D6CE8">
      <w:pPr>
        <w:keepNext/>
        <w:keepLines/>
        <w:spacing w:before="240" w:after="120"/>
        <w:jc w:val="center"/>
        <w:outlineLvl w:val="0"/>
        <w:rPr>
          <w:rFonts w:hint="eastAsia" w:ascii="宋体" w:hAnsi="宋体" w:eastAsia="宋体" w:cs="宋体"/>
          <w:b/>
          <w:kern w:val="0"/>
          <w:szCs w:val="21"/>
          <w:lang w:eastAsia="zh-CN"/>
        </w:rPr>
      </w:pPr>
      <w:r>
        <w:rPr>
          <w:rFonts w:hint="eastAsia" w:ascii="宋体" w:hAnsi="宋体" w:eastAsia="宋体" w:cs="宋体"/>
          <w:b/>
          <w:kern w:val="0"/>
          <w:szCs w:val="21"/>
          <w:lang w:eastAsia="zh-CN"/>
        </w:rPr>
        <w:t>2025年福建省邮电物业管理有限公司泉州分公司县分食堂食材集中采购项目</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5B3C0D73">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本招标项目为</w:t>
      </w:r>
      <w:r>
        <w:rPr>
          <w:rFonts w:hint="eastAsia" w:ascii="宋体" w:hAnsi="宋体" w:eastAsia="宋体" w:cs="Times New Roman"/>
          <w:lang w:eastAsia="zh-CN"/>
          <w14:ligatures w14:val="none"/>
        </w:rPr>
        <w:t>2025年福建省邮电物业管理有限公司泉州分公司县分食堂食材集中采购项目</w:t>
      </w:r>
      <w:r>
        <w:rPr>
          <w:rFonts w:hint="eastAsia" w:ascii="宋体" w:hAnsi="宋体" w:eastAsia="宋体" w:cs="Times New Roman"/>
          <w:szCs w:val="21"/>
          <w14:ligatures w14:val="none"/>
        </w:rPr>
        <w:t>，（招标编号：</w:t>
      </w:r>
      <w:r>
        <w:rPr>
          <w:rFonts w:hint="eastAsia" w:ascii="宋体" w:hAnsi="宋体" w:eastAsia="宋体" w:cs="宋体"/>
          <w:color w:val="000000"/>
          <w:lang w:eastAsia="zh-CN"/>
          <w14:ligatures w14:val="none"/>
        </w:rPr>
        <w:t>FJZT-2025-11567</w:t>
      </w:r>
      <w:r>
        <w:rPr>
          <w:rFonts w:hint="eastAsia" w:ascii="宋体" w:hAnsi="宋体" w:eastAsia="宋体" w:cs="Times New Roman"/>
          <w:szCs w:val="21"/>
          <w14:ligatures w14:val="none"/>
        </w:rPr>
        <w:t>），招标人为</w:t>
      </w:r>
      <w:r>
        <w:rPr>
          <w:rFonts w:hint="eastAsia" w:ascii="宋体" w:hAnsi="宋体" w:eastAsia="宋体" w:cs="宋体"/>
          <w:color w:val="000000"/>
          <w:szCs w:val="21"/>
          <w14:ligatures w14:val="none"/>
        </w:rPr>
        <w:t>福建省邮电物业管理有限公司泉州分公司</w:t>
      </w:r>
      <w:r>
        <w:rPr>
          <w:rFonts w:hint="eastAsia" w:ascii="宋体" w:hAnsi="宋体" w:eastAsia="宋体" w:cs="Times New Roman"/>
          <w:szCs w:val="21"/>
          <w14:ligatures w14:val="none"/>
        </w:rPr>
        <w:t>，招标代理机构为</w:t>
      </w:r>
      <w:r>
        <w:rPr>
          <w:rFonts w:hint="eastAsia" w:ascii="宋体" w:hAnsi="宋体" w:eastAsia="宋体" w:cs="宋体"/>
          <w:color w:val="000000"/>
          <w:szCs w:val="21"/>
          <w14:ligatures w14:val="none"/>
        </w:rPr>
        <w:t>福建省中通通信有限公司</w:t>
      </w:r>
      <w:r>
        <w:rPr>
          <w:rFonts w:hint="eastAsia" w:ascii="宋体" w:hAnsi="宋体" w:eastAsia="宋体" w:cs="Times New Roman"/>
          <w:szCs w:val="21"/>
          <w14:ligatures w14:val="none"/>
        </w:rPr>
        <w:t>。项目资金由招标人自筹，资金已落实。项目已具备招标条件，现进行公开招标，特邀请有意向的且具有提供标的物能力的潜在投标人（以下简称投标人）参加投标。</w:t>
      </w:r>
    </w:p>
    <w:p w14:paraId="3BA47C18">
      <w:pPr>
        <w:keepNext/>
        <w:keepLines/>
        <w:spacing w:before="260" w:after="260" w:line="360" w:lineRule="auto"/>
        <w:outlineLvl w:val="0"/>
        <w:rPr>
          <w:rFonts w:ascii="宋体" w:hAnsi="宋体" w:eastAsia="宋体" w:cs="宋体"/>
          <w:b/>
          <w:bCs/>
          <w:szCs w:val="21"/>
          <w14:ligatures w14:val="none"/>
        </w:rPr>
      </w:pPr>
      <w:bookmarkStart w:id="0" w:name="_Toc21505"/>
      <w:r>
        <w:rPr>
          <w:rFonts w:hint="eastAsia" w:ascii="宋体" w:hAnsi="宋体" w:eastAsia="宋体" w:cs="Times New Roman"/>
          <w:b/>
          <w:szCs w:val="21"/>
          <w14:ligatures w14:val="none"/>
        </w:rPr>
        <w:t>1.</w:t>
      </w:r>
      <w:r>
        <w:rPr>
          <w:rFonts w:hint="eastAsia" w:ascii="宋体" w:hAnsi="宋体" w:eastAsia="宋体" w:cs="宋体"/>
          <w:b/>
          <w:bCs/>
          <w:szCs w:val="21"/>
          <w14:ligatures w14:val="none"/>
        </w:rPr>
        <w:t>招标范围</w:t>
      </w:r>
      <w:r>
        <w:rPr>
          <w:rFonts w:hint="eastAsia" w:ascii="宋体" w:hAnsi="宋体" w:eastAsia="宋体" w:cs="宋体"/>
          <w:b/>
          <w:bCs/>
          <w:szCs w:val="21"/>
          <w:highlight w:val="yellow"/>
          <w14:ligatures w14:val="none"/>
        </w:rPr>
        <w:t>（集中）</w:t>
      </w:r>
      <w:bookmarkEnd w:id="0"/>
    </w:p>
    <w:p w14:paraId="3F306464">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1.1招标</w:t>
      </w:r>
      <w:r>
        <w:rPr>
          <w:rFonts w:hint="eastAsia" w:ascii="宋体" w:hAnsi="宋体" w:eastAsia="宋体" w:cs="Times New Roman"/>
          <w:szCs w:val="21"/>
          <w14:ligatures w14:val="none"/>
        </w:rPr>
        <w:t>内容</w:t>
      </w:r>
      <w:r>
        <w:rPr>
          <w:rFonts w:hint="eastAsia" w:ascii="宋体" w:hAnsi="宋体" w:eastAsia="宋体" w:cs="宋体"/>
          <w:szCs w:val="21"/>
          <w14:ligatures w14:val="none"/>
        </w:rPr>
        <w:t>：本项目为集中招标项目，为保证招标人食堂经营需要需为招标人提供的禽、肉，水产海鲜，蔬菜，食杂调味品等食堂所需食品，并按照招标人要求时间送至相应地点，本项目为包干项目，投标人投标总报价应为经招标人验收合格并交付使用所有可能发生的费用，包含货款，运输费、保险费、税费、验收费、包装费、更换费用、售后服务及采购单位要求的不定期抽样送检费等一切费用。</w:t>
      </w:r>
    </w:p>
    <w:p w14:paraId="2B2F2474">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Times New Roman"/>
          <w:szCs w:val="21"/>
          <w14:ligatures w14:val="none"/>
        </w:rPr>
        <w:t>本次</w:t>
      </w:r>
      <w:r>
        <w:rPr>
          <w:rFonts w:hint="eastAsia" w:ascii="宋体" w:hAnsi="宋体" w:eastAsia="宋体" w:cs="宋体"/>
          <w:szCs w:val="21"/>
          <w14:ligatures w14:val="none"/>
        </w:rPr>
        <w:t>集中招标合同有效期为：合同生效之日起</w:t>
      </w:r>
      <w:r>
        <w:rPr>
          <w:rFonts w:hint="eastAsia" w:ascii="宋体" w:hAnsi="宋体" w:eastAsia="宋体" w:cs="宋体"/>
          <w:szCs w:val="21"/>
          <w:highlight w:val="yellow"/>
          <w14:ligatures w14:val="none"/>
        </w:rPr>
        <w:t>【2】</w:t>
      </w:r>
      <w:r>
        <w:rPr>
          <w:rFonts w:hint="eastAsia" w:ascii="宋体" w:hAnsi="宋体" w:eastAsia="宋体" w:cs="宋体"/>
          <w:szCs w:val="21"/>
          <w14:ligatures w14:val="none"/>
        </w:rPr>
        <w:t>年。</w:t>
      </w:r>
    </w:p>
    <w:p w14:paraId="4D028612">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本次招标</w:t>
      </w:r>
      <w:r>
        <w:rPr>
          <w:rFonts w:hint="eastAsia" w:ascii="宋体" w:hAnsi="宋体" w:eastAsia="宋体" w:cs="Times New Roman"/>
          <w:szCs w:val="21"/>
          <w14:ligatures w14:val="none"/>
        </w:rPr>
        <w:t>内容</w:t>
      </w:r>
      <w:r>
        <w:rPr>
          <w:rFonts w:hint="eastAsia" w:ascii="宋体" w:hAnsi="宋体" w:eastAsia="宋体" w:cs="宋体"/>
          <w:szCs w:val="21"/>
          <w14:ligatures w14:val="none"/>
        </w:rPr>
        <w:t>如下：</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6576"/>
      </w:tblGrid>
      <w:tr w14:paraId="3CBA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41" w:type="pct"/>
            <w:shd w:val="clear" w:color="auto" w:fill="auto"/>
            <w:noWrap/>
            <w:vAlign w:val="center"/>
          </w:tcPr>
          <w:p w14:paraId="12312E96">
            <w:pPr>
              <w:widowControl/>
              <w:jc w:val="center"/>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类别</w:t>
            </w:r>
          </w:p>
        </w:tc>
        <w:tc>
          <w:tcPr>
            <w:tcW w:w="3858" w:type="pct"/>
            <w:shd w:val="clear" w:color="auto" w:fill="auto"/>
            <w:vAlign w:val="center"/>
          </w:tcPr>
          <w:p w14:paraId="59522467">
            <w:pPr>
              <w:widowControl/>
              <w:jc w:val="center"/>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所需材料</w:t>
            </w:r>
          </w:p>
        </w:tc>
      </w:tr>
      <w:tr w14:paraId="683D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141" w:type="pct"/>
            <w:vMerge w:val="restart"/>
            <w:shd w:val="clear" w:color="auto" w:fill="auto"/>
            <w:noWrap/>
            <w:vAlign w:val="center"/>
          </w:tcPr>
          <w:p w14:paraId="054CD1B1">
            <w:pPr>
              <w:widowControl/>
              <w:jc w:val="center"/>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蔬菜农畜产品</w:t>
            </w:r>
          </w:p>
        </w:tc>
        <w:tc>
          <w:tcPr>
            <w:tcW w:w="3858" w:type="pct"/>
            <w:shd w:val="clear" w:color="auto" w:fill="auto"/>
            <w:vAlign w:val="center"/>
          </w:tcPr>
          <w:p w14:paraId="14A112BB">
            <w:pPr>
              <w:widowControl/>
              <w:jc w:val="left"/>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空心菜，小白菜，芥菜，菠菜，生菜，油麦菜，大白菜，豆芽，老南瓜，苦瓜，青瓜，黄瓜，佛手瓜，长豆，四季豆，毛豆荷兰豆，韭菜，韭黄，洋葱，牛心包菜，白萝卜，胡萝卜，青葱，大蒜，西红柿，马铃薯，冬瓜，茄子，莴笋，莲藕，姜，芋头，蒜薹，秋葵，西兰花，花菜，黑木耳，青椒，红泡椒，丝瓜，香菇，杏鲍菇，草菇，蘑菇，金针菇，海鲜菇，秀珍菇，西芹，香菜，海带丝，榨菜，酱瓜，豆豉，菜脯，豆角，水发笋干，豆腐，豆干，干葱头，豆腐泡等蔬菜。</w:t>
            </w:r>
          </w:p>
        </w:tc>
      </w:tr>
      <w:tr w14:paraId="2891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141" w:type="pct"/>
            <w:vMerge w:val="continue"/>
            <w:shd w:val="clear" w:color="auto" w:fill="auto"/>
            <w:noWrap/>
            <w:vAlign w:val="center"/>
          </w:tcPr>
          <w:p w14:paraId="44C9A133">
            <w:pPr>
              <w:jc w:val="center"/>
              <w:rPr>
                <w:rFonts w:ascii="宋体" w:hAnsi="宋体" w:eastAsia="宋体" w:cs="宋体"/>
                <w:color w:val="000000"/>
                <w:sz w:val="24"/>
                <w14:ligatures w14:val="none"/>
              </w:rPr>
            </w:pPr>
          </w:p>
        </w:tc>
        <w:tc>
          <w:tcPr>
            <w:tcW w:w="3858" w:type="pct"/>
            <w:shd w:val="clear" w:color="auto" w:fill="auto"/>
            <w:vAlign w:val="center"/>
          </w:tcPr>
          <w:p w14:paraId="0319A1EE">
            <w:pPr>
              <w:widowControl/>
              <w:jc w:val="left"/>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猪肉类：腿肉，瘦肉，三层肉，排骨，龙骨，猪肝，猪肚，猪头骨，筒骨，猪脚，大肠，小肠，猪血等</w:t>
            </w:r>
          </w:p>
        </w:tc>
      </w:tr>
      <w:tr w14:paraId="2CBD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1" w:type="pct"/>
            <w:vMerge w:val="continue"/>
            <w:shd w:val="clear" w:color="auto" w:fill="auto"/>
            <w:noWrap/>
            <w:vAlign w:val="center"/>
          </w:tcPr>
          <w:p w14:paraId="05AAAC84">
            <w:pPr>
              <w:jc w:val="center"/>
              <w:rPr>
                <w:rFonts w:ascii="宋体" w:hAnsi="宋体" w:eastAsia="宋体" w:cs="宋体"/>
                <w:color w:val="000000"/>
                <w:sz w:val="24"/>
                <w14:ligatures w14:val="none"/>
              </w:rPr>
            </w:pPr>
          </w:p>
        </w:tc>
        <w:tc>
          <w:tcPr>
            <w:tcW w:w="3858" w:type="pct"/>
            <w:shd w:val="clear" w:color="auto" w:fill="auto"/>
            <w:vAlign w:val="center"/>
          </w:tcPr>
          <w:p w14:paraId="6C14479E">
            <w:pPr>
              <w:widowControl/>
              <w:jc w:val="left"/>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牛肉类：牛肉，牛腩，牛肚，牛排，牛腱肉，牛百叶等</w:t>
            </w:r>
          </w:p>
        </w:tc>
      </w:tr>
      <w:tr w14:paraId="735A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41" w:type="pct"/>
            <w:vMerge w:val="continue"/>
            <w:shd w:val="clear" w:color="auto" w:fill="auto"/>
            <w:noWrap/>
            <w:vAlign w:val="center"/>
          </w:tcPr>
          <w:p w14:paraId="67BF4196">
            <w:pPr>
              <w:jc w:val="center"/>
              <w:rPr>
                <w:rFonts w:ascii="宋体" w:hAnsi="宋体" w:eastAsia="宋体" w:cs="宋体"/>
                <w:color w:val="000000"/>
                <w:sz w:val="24"/>
                <w14:ligatures w14:val="none"/>
              </w:rPr>
            </w:pPr>
          </w:p>
        </w:tc>
        <w:tc>
          <w:tcPr>
            <w:tcW w:w="3858" w:type="pct"/>
            <w:shd w:val="clear" w:color="auto" w:fill="auto"/>
            <w:vAlign w:val="center"/>
          </w:tcPr>
          <w:p w14:paraId="5A5747C4">
            <w:pPr>
              <w:widowControl/>
              <w:jc w:val="left"/>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其他类：羊肉，白条鸡，三黄鸡，乌鸡，白鸭，番鸭等</w:t>
            </w:r>
          </w:p>
        </w:tc>
      </w:tr>
      <w:tr w14:paraId="27973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1141" w:type="pct"/>
            <w:vMerge w:val="continue"/>
            <w:shd w:val="clear" w:color="auto" w:fill="auto"/>
            <w:noWrap/>
            <w:vAlign w:val="center"/>
          </w:tcPr>
          <w:p w14:paraId="071FFF99">
            <w:pPr>
              <w:jc w:val="center"/>
              <w:rPr>
                <w:rFonts w:ascii="宋体" w:hAnsi="宋体" w:eastAsia="宋体" w:cs="宋体"/>
                <w:color w:val="000000"/>
                <w:sz w:val="24"/>
                <w14:ligatures w14:val="none"/>
              </w:rPr>
            </w:pPr>
          </w:p>
        </w:tc>
        <w:tc>
          <w:tcPr>
            <w:tcW w:w="3858" w:type="pct"/>
            <w:shd w:val="clear" w:color="auto" w:fill="auto"/>
            <w:vAlign w:val="center"/>
          </w:tcPr>
          <w:p w14:paraId="7D6F9FC2">
            <w:pPr>
              <w:widowControl/>
              <w:jc w:val="left"/>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冻品类：鸡腿，鸭腿，鸡翅，鸡边腿，半片鸭，冻排骨，小肠，鱿鱼筒，烤腿牌，鸡爪，扬美牛肉丸，馥华珍珠鱼丸，培根，热狗肠，五香卷，盐酥鸡，鸡米花，牛仔骨，密制海山骨，澳式羊肚，鱿鱼串，乐肴居鲜肉包，利口福豆沙包，利口福叉烧包，安井奶黄包，鸡肠，鸭心等</w:t>
            </w:r>
          </w:p>
        </w:tc>
      </w:tr>
      <w:tr w14:paraId="1D64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141" w:type="pct"/>
            <w:shd w:val="clear" w:color="auto" w:fill="auto"/>
            <w:noWrap/>
            <w:vAlign w:val="center"/>
          </w:tcPr>
          <w:p w14:paraId="4DC3D816">
            <w:pPr>
              <w:widowControl/>
              <w:jc w:val="center"/>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水产，海产类</w:t>
            </w:r>
          </w:p>
        </w:tc>
        <w:tc>
          <w:tcPr>
            <w:tcW w:w="3858" w:type="pct"/>
            <w:shd w:val="clear" w:color="auto" w:fill="auto"/>
            <w:vAlign w:val="bottom"/>
          </w:tcPr>
          <w:p w14:paraId="19B4A982">
            <w:pPr>
              <w:widowControl/>
              <w:jc w:val="left"/>
              <w:textAlignment w:val="bottom"/>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肉鲳鱼，必香鱼，赤鲫鱼，带鱼，秋刀鱼，豆腐鱼，牛尾鱼，塔西鱼，白鲳鱼，巴浪鱼，草鱼，乌鱼，鲢鱼，基围虾，白丁虾，墨鱼，鱿鱼，小墨鱼，小鱿鱼，海鳗鱼，海蚌，花蛤，海蛎，黄翅鱼，敏鱼，青斑鱼，黄花鱼，蛏等，苏糕，马鲛羹，虾条，五香卷，猪料粿，肉丸，鱼丸，芋丸，菜丸等</w:t>
            </w:r>
          </w:p>
        </w:tc>
      </w:tr>
      <w:tr w14:paraId="7010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0" w:hRule="atLeast"/>
        </w:trPr>
        <w:tc>
          <w:tcPr>
            <w:tcW w:w="1141" w:type="pct"/>
            <w:shd w:val="clear" w:color="auto" w:fill="auto"/>
            <w:noWrap/>
            <w:vAlign w:val="center"/>
          </w:tcPr>
          <w:p w14:paraId="6FEC1BD9">
            <w:pPr>
              <w:widowControl/>
              <w:jc w:val="center"/>
              <w:textAlignment w:val="center"/>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食杂调味品类</w:t>
            </w:r>
          </w:p>
        </w:tc>
        <w:tc>
          <w:tcPr>
            <w:tcW w:w="3858" w:type="pct"/>
            <w:shd w:val="clear" w:color="auto" w:fill="auto"/>
            <w:vAlign w:val="bottom"/>
          </w:tcPr>
          <w:p w14:paraId="288C8A2A">
            <w:pPr>
              <w:widowControl/>
              <w:jc w:val="left"/>
              <w:textAlignment w:val="bottom"/>
              <w:rPr>
                <w:rFonts w:ascii="宋体" w:hAnsi="宋体" w:eastAsia="宋体" w:cs="宋体"/>
                <w:color w:val="000000"/>
                <w:sz w:val="24"/>
                <w14:ligatures w14:val="none"/>
              </w:rPr>
            </w:pPr>
            <w:r>
              <w:rPr>
                <w:rFonts w:hint="eastAsia" w:ascii="宋体" w:hAnsi="宋体" w:eastAsia="宋体" w:cs="宋体"/>
                <w:color w:val="000000"/>
                <w:kern w:val="0"/>
                <w:sz w:val="24"/>
                <w14:ligatures w14:val="none"/>
              </w:rPr>
              <w:t>味思达酱油，海天草菇老抽，海天蚝油，福瑞味精，玉米淀粉，百味佳香脆炸粉，唐龙甜辣酱，郫县豆瓣酱，画马石丁香鱼，老才臣腐乳，美丽源肉松，好菜郎油焖金菇，三厨菜脯，丽珠粉丝，湖头米粉，厦门面线，双层蛋面，家乐鸡精，十三香，永春老醋，白醋，陶味园味椒盐，陶味园胡椒粉，妙多牌咖哩粉，海天蒸鱼豉油，食盐，白糖，地瓜粉，麻油，紫菜，散装鸡蛋，放养土鸡蛋，皮蛋，咸蛋，面粉，干辣椒，香菇，干贝，莲子，花生仁，黄豆，黄花菜，笋干，番茄沙司，虾皮，小鱼干等。当归，八角，桂皮，桂枝，香叶，枸杞，熟地等香料</w:t>
            </w:r>
          </w:p>
        </w:tc>
      </w:tr>
    </w:tbl>
    <w:p w14:paraId="06858529">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（1）预估金额：</w:t>
      </w:r>
      <w:r>
        <w:rPr>
          <w:rFonts w:hint="eastAsia" w:ascii="宋体" w:hAnsi="宋体" w:eastAsia="宋体" w:cs="宋体"/>
          <w:szCs w:val="21"/>
          <w:highlight w:val="yellow"/>
          <w14:ligatures w14:val="none"/>
        </w:rPr>
        <w:t>【</w:t>
      </w:r>
      <w:r>
        <w:rPr>
          <w:rFonts w:hint="eastAsia" w:ascii="宋体" w:hAnsi="宋体" w:eastAsia="宋体" w:cs="宋体"/>
          <w:szCs w:val="21"/>
          <w:highlight w:val="yellow"/>
          <w:lang w:val="en-US" w:eastAsia="zh-CN"/>
          <w14:ligatures w14:val="none"/>
        </w:rPr>
        <w:t>648.04</w:t>
      </w:r>
      <w:r>
        <w:rPr>
          <w:rFonts w:hint="eastAsia" w:ascii="宋体" w:hAnsi="宋体" w:eastAsia="宋体" w:cs="宋体"/>
          <w:szCs w:val="21"/>
          <w:highlight w:val="yellow"/>
          <w14:ligatures w14:val="none"/>
        </w:rPr>
        <w:t>】万元</w:t>
      </w:r>
      <w:r>
        <w:rPr>
          <w:rFonts w:hint="eastAsia" w:ascii="宋体" w:hAnsi="宋体" w:eastAsia="宋体" w:cs="宋体"/>
          <w:szCs w:val="21"/>
          <w14:ligatures w14:val="none"/>
        </w:rPr>
        <w:t>（不含税）；</w:t>
      </w:r>
    </w:p>
    <w:p w14:paraId="5E81468F">
      <w:pPr>
        <w:wordWrap w:val="0"/>
        <w:adjustRightInd w:val="0"/>
        <w:snapToGrid w:val="0"/>
        <w:spacing w:line="360" w:lineRule="auto"/>
        <w:ind w:firstLine="420" w:firstLineChars="200"/>
        <w:jc w:val="left"/>
        <w:rPr>
          <w:rFonts w:ascii="宋体" w:hAnsi="宋体" w:eastAsia="宋体" w:cs="宋体"/>
          <w:szCs w:val="21"/>
          <w14:ligatures w14:val="none"/>
        </w:rPr>
      </w:pPr>
      <w:r>
        <w:rPr>
          <w:rFonts w:hint="eastAsia" w:ascii="宋体" w:hAnsi="宋体" w:eastAsia="宋体" w:cs="宋体"/>
          <w:szCs w:val="21"/>
          <w14:ligatures w14:val="none"/>
        </w:rPr>
        <w:t>（2）项目类型：</w:t>
      </w:r>
      <w:r>
        <w:rPr>
          <w:rFonts w:hint="eastAsia" w:ascii="宋体" w:hAnsi="宋体" w:eastAsia="宋体" w:cs="宋体"/>
          <w:szCs w:val="21"/>
          <w:highlight w:val="yellow"/>
          <w14:ligatures w14:val="none"/>
        </w:rPr>
        <w:t>【货物/服务】</w:t>
      </w:r>
      <w:r>
        <w:rPr>
          <w:rFonts w:hint="eastAsia" w:ascii="宋体" w:hAnsi="宋体" w:eastAsia="宋体" w:cs="宋体"/>
          <w:szCs w:val="21"/>
          <w14:ligatures w14:val="none"/>
        </w:rPr>
        <w:t>；</w:t>
      </w:r>
    </w:p>
    <w:p w14:paraId="73DABFF6">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（3）</w:t>
      </w:r>
      <w:r>
        <w:rPr>
          <w:rFonts w:hint="eastAsia" w:ascii="宋体" w:hAnsi="宋体" w:eastAsia="宋体" w:cs="Times New Roman"/>
          <w:szCs w:val="21"/>
          <w14:ligatures w14:val="none"/>
        </w:rPr>
        <w:t>技术</w:t>
      </w:r>
      <w:r>
        <w:rPr>
          <w:rFonts w:hint="eastAsia" w:ascii="宋体" w:hAnsi="宋体" w:eastAsia="宋体" w:cs="宋体"/>
          <w:szCs w:val="21"/>
          <w14:ligatures w14:val="none"/>
        </w:rPr>
        <w:t>要求：以招标文件第五章技术规范书要求为准；</w:t>
      </w:r>
    </w:p>
    <w:p w14:paraId="5D54EB62">
      <w:pPr>
        <w:adjustRightInd w:val="0"/>
        <w:snapToGrid w:val="0"/>
        <w:spacing w:line="360" w:lineRule="auto"/>
        <w:ind w:firstLine="420" w:firstLineChars="200"/>
        <w:rPr>
          <w:rFonts w:ascii="Yuanti SC Bold" w:hAnsi="Yuanti SC Bold" w:eastAsia="Yuanti SC Bold" w:cs="Yuanti SC Bold"/>
          <w:b/>
          <w:bCs/>
          <w:color w:val="FF0000"/>
          <w:szCs w:val="21"/>
          <w14:ligatures w14:val="none"/>
        </w:rPr>
      </w:pPr>
      <w:r>
        <w:rPr>
          <w:rFonts w:hint="eastAsia" w:ascii="宋体" w:hAnsi="宋体" w:eastAsia="宋体" w:cs="宋体"/>
          <w:szCs w:val="21"/>
          <w14:ligatures w14:val="none"/>
        </w:rPr>
        <w:t>1.2本</w:t>
      </w:r>
      <w:r>
        <w:rPr>
          <w:rFonts w:hint="eastAsia" w:ascii="宋体" w:hAnsi="宋体" w:eastAsia="宋体" w:cs="Times New Roman"/>
          <w:szCs w:val="21"/>
          <w14:ligatures w14:val="none"/>
        </w:rPr>
        <w:t>项目</w:t>
      </w:r>
      <w:r>
        <w:rPr>
          <w:rFonts w:hint="eastAsia" w:ascii="宋体" w:hAnsi="宋体" w:eastAsia="宋体" w:cs="Times New Roman"/>
          <w:szCs w:val="21"/>
          <w:lang w:val="en-US" w:eastAsia="zh-CN"/>
          <w14:ligatures w14:val="none"/>
        </w:rPr>
        <w:t>各标包</w:t>
      </w:r>
      <w:r>
        <w:rPr>
          <w:rFonts w:hint="eastAsia" w:ascii="宋体" w:hAnsi="宋体" w:eastAsia="宋体" w:cs="宋体"/>
          <w:color w:val="000000"/>
          <w:szCs w:val="21"/>
          <w14:ligatures w14:val="none"/>
        </w:rPr>
        <w:t>中标候选人</w:t>
      </w:r>
      <w:r>
        <w:rPr>
          <w:rFonts w:hint="eastAsia" w:ascii="宋体" w:hAnsi="宋体" w:eastAsia="宋体" w:cs="宋体"/>
          <w:color w:val="000000"/>
          <w:kern w:val="0"/>
          <w:szCs w:val="21"/>
          <w14:ligatures w14:val="none"/>
        </w:rPr>
        <w:t>数量为</w:t>
      </w:r>
      <w:r>
        <w:rPr>
          <w:rFonts w:hint="eastAsia" w:ascii="宋体" w:hAnsi="宋体" w:eastAsia="宋体" w:cs="宋体"/>
          <w:color w:val="000000"/>
          <w:szCs w:val="21"/>
          <w14:ligatures w14:val="none"/>
        </w:rPr>
        <w:t>【2】</w:t>
      </w:r>
      <w:r>
        <w:rPr>
          <w:rFonts w:hint="eastAsia" w:ascii="宋体" w:hAnsi="宋体" w:eastAsia="宋体" w:cs="宋体"/>
          <w:color w:val="000000"/>
          <w:kern w:val="0"/>
          <w:szCs w:val="21"/>
          <w14:ligatures w14:val="none"/>
        </w:rPr>
        <w:t>个，</w:t>
      </w:r>
      <w:r>
        <w:rPr>
          <w:rFonts w:hint="eastAsia" w:ascii="宋体" w:hAnsi="宋体" w:eastAsia="宋体" w:cs="宋体"/>
          <w:szCs w:val="21"/>
          <w14:ligatures w14:val="none"/>
        </w:rPr>
        <w:t>中标人数量为</w:t>
      </w:r>
      <w:r>
        <w:rPr>
          <w:rFonts w:hint="eastAsia" w:ascii="宋体" w:hAnsi="宋体" w:eastAsia="宋体" w:cs="宋体"/>
          <w:szCs w:val="21"/>
          <w:u w:val="single"/>
          <w14:ligatures w14:val="none"/>
        </w:rPr>
        <w:t>【1】</w:t>
      </w:r>
      <w:r>
        <w:rPr>
          <w:rFonts w:hint="eastAsia" w:ascii="宋体" w:hAnsi="宋体" w:eastAsia="宋体" w:cs="宋体"/>
          <w:szCs w:val="21"/>
          <w14:ligatures w14:val="none"/>
        </w:rPr>
        <w:t>个，中标人份额比例为100%，中标人份额=</w:t>
      </w:r>
      <w:r>
        <w:rPr>
          <w:rFonts w:hint="eastAsia" w:ascii="宋体" w:hAnsi="宋体" w:eastAsia="宋体" w:cs="宋体"/>
          <w:color w:val="000000"/>
          <w:kern w:val="0"/>
          <w:szCs w:val="21"/>
          <w:lang w:bidi="ar"/>
          <w14:ligatures w14:val="none"/>
        </w:rPr>
        <w:t>预估不含税金额*（1+应答税率）*中标人份额</w:t>
      </w:r>
      <w:r>
        <w:rPr>
          <w:rFonts w:hint="eastAsia" w:ascii="宋体" w:hAnsi="宋体" w:eastAsia="宋体" w:cs="Times New Roman"/>
          <w:szCs w:val="21"/>
          <w14:ligatures w14:val="none"/>
        </w:rPr>
        <w:t>比例</w:t>
      </w:r>
      <w:r>
        <w:rPr>
          <w:rFonts w:hint="eastAsia" w:ascii="宋体" w:hAnsi="宋体" w:eastAsia="宋体" w:cs="宋体"/>
          <w:color w:val="000000"/>
          <w:kern w:val="0"/>
          <w:szCs w:val="21"/>
          <w14:ligatures w14:val="none"/>
        </w:rPr>
        <w:t xml:space="preserve">。            </w:t>
      </w:r>
    </w:p>
    <w:p w14:paraId="102BA9C9">
      <w:pPr>
        <w:adjustRightInd w:val="0"/>
        <w:snapToGrid w:val="0"/>
        <w:spacing w:line="360" w:lineRule="auto"/>
        <w:ind w:firstLine="420" w:firstLineChars="200"/>
        <w:rPr>
          <w:rFonts w:hint="eastAsia" w:ascii="宋体" w:hAnsi="宋体" w:eastAsia="宋体" w:cs="宋体"/>
          <w:szCs w:val="21"/>
          <w:highlight w:val="green"/>
          <w:lang w:val="en-US" w:eastAsia="zh-CN"/>
          <w14:ligatures w14:val="none"/>
        </w:rPr>
      </w:pPr>
      <w:r>
        <w:rPr>
          <w:rFonts w:hint="eastAsia" w:ascii="宋体" w:hAnsi="宋体" w:eastAsia="宋体" w:cs="宋体"/>
          <w:szCs w:val="21"/>
          <w:highlight w:val="green"/>
          <w14:ligatures w14:val="none"/>
        </w:rPr>
        <w:t>1.3本项目划分标包，具体标包划分情况</w:t>
      </w:r>
      <w:r>
        <w:rPr>
          <w:rFonts w:hint="eastAsia" w:ascii="宋体" w:hAnsi="宋体" w:eastAsia="宋体" w:cs="宋体"/>
          <w:szCs w:val="21"/>
          <w:highlight w:val="green"/>
          <w:lang w:val="en-US" w:eastAsia="zh-CN"/>
          <w14:ligatures w14:val="none"/>
        </w:rPr>
        <w:t>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900"/>
        <w:gridCol w:w="1824"/>
        <w:gridCol w:w="1916"/>
        <w:gridCol w:w="1463"/>
        <w:gridCol w:w="1465"/>
      </w:tblGrid>
      <w:tr w14:paraId="52EA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8" w:type="pct"/>
            <w:shd w:val="clear" w:color="000000" w:fill="F2F2F2"/>
            <w:vAlign w:val="center"/>
          </w:tcPr>
          <w:p w14:paraId="5460AF94">
            <w:pPr>
              <w:widowControl/>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标包号</w:t>
            </w:r>
          </w:p>
        </w:tc>
        <w:tc>
          <w:tcPr>
            <w:tcW w:w="528" w:type="pct"/>
            <w:shd w:val="clear" w:color="000000" w:fill="F2F2F2"/>
            <w:vAlign w:val="center"/>
          </w:tcPr>
          <w:p w14:paraId="58175D73">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项目地点</w:t>
            </w:r>
          </w:p>
        </w:tc>
        <w:tc>
          <w:tcPr>
            <w:tcW w:w="1070" w:type="pct"/>
            <w:shd w:val="clear" w:color="000000" w:fill="F2F2F2"/>
            <w:vAlign w:val="center"/>
          </w:tcPr>
          <w:p w14:paraId="6FB49711">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color w:val="000000"/>
                <w:kern w:val="0"/>
                <w:sz w:val="24"/>
                <w14:ligatures w14:val="none"/>
              </w:rPr>
              <w:t>蔬菜农畜产品</w:t>
            </w:r>
            <w:r>
              <w:rPr>
                <w:rFonts w:hint="eastAsia" w:ascii="宋体" w:hAnsi="宋体" w:eastAsia="宋体" w:cs="宋体"/>
                <w:color w:val="000000"/>
                <w:kern w:val="0"/>
                <w:sz w:val="24"/>
                <w:lang w:val="en-US" w:eastAsia="zh-CN"/>
                <w14:ligatures w14:val="none"/>
              </w:rPr>
              <w:t>金额不含税（万/年）</w:t>
            </w:r>
          </w:p>
        </w:tc>
        <w:tc>
          <w:tcPr>
            <w:tcW w:w="1124" w:type="pct"/>
            <w:shd w:val="clear" w:color="000000" w:fill="F2F2F2"/>
            <w:vAlign w:val="center"/>
          </w:tcPr>
          <w:p w14:paraId="325812CD">
            <w:pPr>
              <w:widowControl/>
              <w:spacing w:after="160" w:line="276" w:lineRule="auto"/>
              <w:jc w:val="center"/>
              <w:rPr>
                <w:rFonts w:ascii="宋体" w:hAnsi="宋体" w:eastAsia="宋体" w:cs="宋体"/>
                <w:kern w:val="0"/>
                <w:szCs w:val="21"/>
                <w14:ligatures w14:val="none"/>
              </w:rPr>
            </w:pPr>
            <w:r>
              <w:rPr>
                <w:rFonts w:hint="eastAsia" w:ascii="宋体" w:hAnsi="宋体" w:eastAsia="宋体" w:cs="宋体"/>
                <w:color w:val="000000"/>
                <w:kern w:val="0"/>
                <w:sz w:val="24"/>
                <w14:ligatures w14:val="none"/>
              </w:rPr>
              <w:t>水产，海产类</w:t>
            </w:r>
            <w:r>
              <w:rPr>
                <w:rFonts w:hint="eastAsia" w:ascii="宋体" w:hAnsi="宋体" w:eastAsia="宋体" w:cs="宋体"/>
                <w:color w:val="000000"/>
                <w:kern w:val="0"/>
                <w:sz w:val="24"/>
                <w:lang w:val="en-US" w:eastAsia="zh-CN"/>
                <w14:ligatures w14:val="none"/>
              </w:rPr>
              <w:t>不含税（万/年）</w:t>
            </w:r>
          </w:p>
        </w:tc>
        <w:tc>
          <w:tcPr>
            <w:tcW w:w="858" w:type="pct"/>
            <w:shd w:val="clear" w:color="000000" w:fill="F2F2F2"/>
            <w:vAlign w:val="center"/>
          </w:tcPr>
          <w:p w14:paraId="030CFB10">
            <w:pPr>
              <w:widowControl/>
              <w:spacing w:after="160" w:line="276" w:lineRule="auto"/>
              <w:jc w:val="center"/>
              <w:rPr>
                <w:rFonts w:ascii="宋体" w:hAnsi="宋体" w:eastAsia="宋体" w:cs="宋体"/>
                <w:kern w:val="0"/>
                <w:szCs w:val="21"/>
                <w14:ligatures w14:val="none"/>
              </w:rPr>
            </w:pPr>
            <w:r>
              <w:rPr>
                <w:rFonts w:hint="eastAsia" w:ascii="宋体" w:hAnsi="宋体" w:eastAsia="宋体" w:cs="宋体"/>
                <w:color w:val="000000"/>
                <w:kern w:val="0"/>
                <w:sz w:val="24"/>
                <w14:ligatures w14:val="none"/>
              </w:rPr>
              <w:t>食杂调味品类</w:t>
            </w:r>
            <w:r>
              <w:rPr>
                <w:rFonts w:hint="eastAsia" w:ascii="宋体" w:hAnsi="宋体" w:eastAsia="宋体" w:cs="宋体"/>
                <w:color w:val="000000"/>
                <w:kern w:val="0"/>
                <w:sz w:val="24"/>
                <w:lang w:val="en-US" w:eastAsia="zh-CN"/>
                <w14:ligatures w14:val="none"/>
              </w:rPr>
              <w:t>不含税（万/年）</w:t>
            </w:r>
          </w:p>
        </w:tc>
        <w:tc>
          <w:tcPr>
            <w:tcW w:w="859" w:type="pct"/>
            <w:shd w:val="clear" w:color="000000" w:fill="F2F2F2"/>
            <w:vAlign w:val="center"/>
          </w:tcPr>
          <w:p w14:paraId="35CBE15A">
            <w:pPr>
              <w:widowControl/>
              <w:spacing w:after="160" w:line="276" w:lineRule="auto"/>
              <w:jc w:val="center"/>
              <w:rPr>
                <w:rFonts w:hint="eastAsia" w:ascii="宋体" w:hAnsi="宋体" w:eastAsia="宋体" w:cs="宋体"/>
                <w:color w:val="000000"/>
                <w:kern w:val="0"/>
                <w:sz w:val="24"/>
                <w:lang w:val="en-US" w:eastAsia="zh-CN"/>
                <w14:ligatures w14:val="none"/>
              </w:rPr>
            </w:pPr>
            <w:r>
              <w:rPr>
                <w:rFonts w:hint="eastAsia" w:ascii="宋体" w:hAnsi="宋体" w:eastAsia="宋体" w:cs="宋体"/>
                <w:color w:val="000000"/>
                <w:kern w:val="0"/>
                <w:sz w:val="24"/>
                <w:lang w:val="en-US" w:eastAsia="zh-CN"/>
                <w14:ligatures w14:val="none"/>
              </w:rPr>
              <w:t>不含税总价合计（万元/年）</w:t>
            </w:r>
          </w:p>
        </w:tc>
      </w:tr>
      <w:tr w14:paraId="61F4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7E378868">
            <w:pPr>
              <w:widowControl/>
              <w:spacing w:after="160" w:line="276" w:lineRule="auto"/>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1</w:t>
            </w:r>
          </w:p>
        </w:tc>
        <w:tc>
          <w:tcPr>
            <w:tcW w:w="528" w:type="pct"/>
            <w:shd w:val="clear" w:color="auto" w:fill="auto"/>
            <w:vAlign w:val="center"/>
          </w:tcPr>
          <w:p w14:paraId="0013587B">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晋江电信食堂</w:t>
            </w:r>
          </w:p>
        </w:tc>
        <w:tc>
          <w:tcPr>
            <w:tcW w:w="1070" w:type="pct"/>
            <w:shd w:val="clear" w:color="auto" w:fill="auto"/>
            <w:vAlign w:val="center"/>
          </w:tcPr>
          <w:p w14:paraId="0BC20D42">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65</w:t>
            </w:r>
          </w:p>
        </w:tc>
        <w:tc>
          <w:tcPr>
            <w:tcW w:w="1124" w:type="pct"/>
            <w:shd w:val="clear" w:color="auto" w:fill="auto"/>
            <w:vAlign w:val="center"/>
          </w:tcPr>
          <w:p w14:paraId="2EC7CAC1">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25</w:t>
            </w:r>
          </w:p>
        </w:tc>
        <w:tc>
          <w:tcPr>
            <w:tcW w:w="858" w:type="pct"/>
            <w:vAlign w:val="center"/>
          </w:tcPr>
          <w:p w14:paraId="42E7F3F7">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10</w:t>
            </w:r>
          </w:p>
        </w:tc>
        <w:tc>
          <w:tcPr>
            <w:tcW w:w="859" w:type="pct"/>
            <w:vAlign w:val="center"/>
          </w:tcPr>
          <w:p w14:paraId="646635A7">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100</w:t>
            </w:r>
          </w:p>
        </w:tc>
      </w:tr>
      <w:tr w14:paraId="66D0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009B45BF">
            <w:pPr>
              <w:widowControl/>
              <w:spacing w:after="160" w:line="276" w:lineRule="auto"/>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2</w:t>
            </w:r>
          </w:p>
        </w:tc>
        <w:tc>
          <w:tcPr>
            <w:tcW w:w="528" w:type="pct"/>
            <w:shd w:val="clear" w:color="auto" w:fill="auto"/>
            <w:vAlign w:val="center"/>
          </w:tcPr>
          <w:p w14:paraId="3E6B1C22">
            <w:pPr>
              <w:widowControl/>
              <w:spacing w:after="160" w:line="276" w:lineRule="auto"/>
              <w:jc w:val="center"/>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石狮电信食堂</w:t>
            </w:r>
          </w:p>
        </w:tc>
        <w:tc>
          <w:tcPr>
            <w:tcW w:w="1070" w:type="pct"/>
            <w:shd w:val="clear" w:color="auto" w:fill="auto"/>
            <w:vAlign w:val="center"/>
          </w:tcPr>
          <w:p w14:paraId="3E1AA62C">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c>
          <w:tcPr>
            <w:tcW w:w="1124" w:type="pct"/>
            <w:shd w:val="clear" w:color="auto" w:fill="auto"/>
            <w:vAlign w:val="center"/>
          </w:tcPr>
          <w:p w14:paraId="0377A44B">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858" w:type="pct"/>
            <w:vAlign w:val="center"/>
          </w:tcPr>
          <w:p w14:paraId="72568C53">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w:t>
            </w:r>
          </w:p>
        </w:tc>
        <w:tc>
          <w:tcPr>
            <w:tcW w:w="859" w:type="pct"/>
            <w:vAlign w:val="center"/>
          </w:tcPr>
          <w:p w14:paraId="6888F0CE">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36</w:t>
            </w:r>
          </w:p>
        </w:tc>
      </w:tr>
      <w:tr w14:paraId="6358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2050AEF8">
            <w:pPr>
              <w:spacing w:after="160" w:line="276" w:lineRule="auto"/>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3</w:t>
            </w:r>
          </w:p>
        </w:tc>
        <w:tc>
          <w:tcPr>
            <w:tcW w:w="528" w:type="pct"/>
            <w:shd w:val="clear" w:color="auto" w:fill="auto"/>
            <w:vAlign w:val="center"/>
          </w:tcPr>
          <w:p w14:paraId="5462614F">
            <w:pPr>
              <w:rPr>
                <w:rFonts w:ascii="宋体" w:hAnsi="宋体" w:eastAsia="宋体" w:cs="宋体"/>
                <w:kern w:val="0"/>
                <w:szCs w:val="21"/>
                <w14:ligatures w14:val="none"/>
              </w:rPr>
            </w:pPr>
            <w:r>
              <w:rPr>
                <w:rFonts w:hint="eastAsia" w:ascii="Times New Roman" w:hAnsi="Times New Roman" w:eastAsia="宋体" w:cs="Times New Roman"/>
                <w:sz w:val="18"/>
                <w:szCs w:val="18"/>
                <w:lang w:val="en-US" w:eastAsia="zh-CN"/>
                <w14:ligatures w14:val="none"/>
              </w:rPr>
              <w:t>南安电信食堂</w:t>
            </w:r>
          </w:p>
        </w:tc>
        <w:tc>
          <w:tcPr>
            <w:tcW w:w="1070" w:type="pct"/>
            <w:shd w:val="clear" w:color="auto" w:fill="auto"/>
            <w:vAlign w:val="center"/>
          </w:tcPr>
          <w:p w14:paraId="10B448F1">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18</w:t>
            </w:r>
          </w:p>
        </w:tc>
        <w:tc>
          <w:tcPr>
            <w:tcW w:w="1124" w:type="pct"/>
            <w:shd w:val="clear" w:color="auto" w:fill="auto"/>
            <w:vAlign w:val="center"/>
          </w:tcPr>
          <w:p w14:paraId="2BEE5D31">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858" w:type="pct"/>
            <w:vAlign w:val="center"/>
          </w:tcPr>
          <w:p w14:paraId="1BD97BB9">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59" w:type="pct"/>
            <w:vAlign w:val="center"/>
          </w:tcPr>
          <w:p w14:paraId="78C6464E">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25</w:t>
            </w:r>
          </w:p>
        </w:tc>
      </w:tr>
      <w:tr w14:paraId="2E22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2A3648F6">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4</w:t>
            </w:r>
          </w:p>
        </w:tc>
        <w:tc>
          <w:tcPr>
            <w:tcW w:w="528" w:type="pct"/>
            <w:shd w:val="clear" w:color="auto" w:fill="auto"/>
            <w:vAlign w:val="center"/>
          </w:tcPr>
          <w:p w14:paraId="36AD3F0C">
            <w:pPr>
              <w:spacing w:after="160" w:line="276" w:lineRule="auto"/>
              <w:jc w:val="center"/>
              <w:rPr>
                <w:rFonts w:ascii="宋体" w:hAnsi="宋体" w:eastAsia="宋体" w:cs="宋体"/>
                <w:kern w:val="0"/>
                <w:szCs w:val="21"/>
                <w14:ligatures w14:val="none"/>
              </w:rPr>
            </w:pPr>
            <w:r>
              <w:rPr>
                <w:rFonts w:hint="eastAsia" w:ascii="Times New Roman" w:hAnsi="Times New Roman" w:eastAsia="宋体" w:cs="Times New Roman"/>
                <w:sz w:val="18"/>
                <w:szCs w:val="18"/>
                <w:lang w:val="en-US" w:eastAsia="zh-CN"/>
                <w14:ligatures w14:val="none"/>
              </w:rPr>
              <w:t>惠安电信食堂</w:t>
            </w:r>
          </w:p>
        </w:tc>
        <w:tc>
          <w:tcPr>
            <w:tcW w:w="1070" w:type="pct"/>
            <w:shd w:val="clear" w:color="auto" w:fill="auto"/>
            <w:vAlign w:val="center"/>
          </w:tcPr>
          <w:p w14:paraId="6341DC81">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35</w:t>
            </w:r>
          </w:p>
        </w:tc>
        <w:tc>
          <w:tcPr>
            <w:tcW w:w="1124" w:type="pct"/>
            <w:shd w:val="clear" w:color="auto" w:fill="auto"/>
            <w:vAlign w:val="center"/>
          </w:tcPr>
          <w:p w14:paraId="7D5CB9CC">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858" w:type="pct"/>
            <w:vAlign w:val="center"/>
          </w:tcPr>
          <w:p w14:paraId="0F43E9E1">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w:t>
            </w:r>
          </w:p>
        </w:tc>
        <w:tc>
          <w:tcPr>
            <w:tcW w:w="859" w:type="pct"/>
            <w:vAlign w:val="center"/>
          </w:tcPr>
          <w:p w14:paraId="25815B38">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50</w:t>
            </w:r>
          </w:p>
        </w:tc>
      </w:tr>
      <w:tr w14:paraId="5282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7E37C6B8">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5</w:t>
            </w:r>
          </w:p>
        </w:tc>
        <w:tc>
          <w:tcPr>
            <w:tcW w:w="528" w:type="pct"/>
            <w:shd w:val="clear" w:color="auto" w:fill="auto"/>
            <w:vAlign w:val="center"/>
          </w:tcPr>
          <w:p w14:paraId="0CBFF552">
            <w:pPr>
              <w:rPr>
                <w:rFonts w:ascii="宋体" w:hAnsi="宋体" w:eastAsia="宋体" w:cs="宋体"/>
                <w:kern w:val="0"/>
                <w:szCs w:val="21"/>
                <w14:ligatures w14:val="none"/>
              </w:rPr>
            </w:pPr>
            <w:r>
              <w:rPr>
                <w:rFonts w:hint="eastAsia" w:ascii="Times New Roman" w:hAnsi="Times New Roman" w:eastAsia="宋体" w:cs="Times New Roman"/>
                <w:sz w:val="18"/>
                <w:szCs w:val="18"/>
                <w:lang w:val="en-US" w:eastAsia="zh-CN"/>
                <w14:ligatures w14:val="none"/>
              </w:rPr>
              <w:t>台商电信食堂</w:t>
            </w:r>
          </w:p>
        </w:tc>
        <w:tc>
          <w:tcPr>
            <w:tcW w:w="1070" w:type="pct"/>
            <w:shd w:val="clear" w:color="auto" w:fill="auto"/>
            <w:vAlign w:val="center"/>
          </w:tcPr>
          <w:p w14:paraId="3DBC55B8">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16</w:t>
            </w:r>
          </w:p>
        </w:tc>
        <w:tc>
          <w:tcPr>
            <w:tcW w:w="1124" w:type="pct"/>
            <w:shd w:val="clear" w:color="auto" w:fill="auto"/>
            <w:vAlign w:val="center"/>
          </w:tcPr>
          <w:p w14:paraId="46DF4E5A">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58" w:type="pct"/>
            <w:vAlign w:val="center"/>
          </w:tcPr>
          <w:p w14:paraId="6578742E">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w:t>
            </w:r>
          </w:p>
        </w:tc>
        <w:tc>
          <w:tcPr>
            <w:tcW w:w="859" w:type="pct"/>
            <w:vAlign w:val="center"/>
          </w:tcPr>
          <w:p w14:paraId="41B81958">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r>
      <w:tr w14:paraId="4960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60727D51">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6</w:t>
            </w:r>
          </w:p>
        </w:tc>
        <w:tc>
          <w:tcPr>
            <w:tcW w:w="528" w:type="pct"/>
            <w:shd w:val="clear" w:color="auto" w:fill="auto"/>
            <w:vAlign w:val="center"/>
          </w:tcPr>
          <w:p w14:paraId="532DC7BA">
            <w:pPr>
              <w:spacing w:after="160" w:line="276" w:lineRule="auto"/>
              <w:jc w:val="center"/>
              <w:rPr>
                <w:rFonts w:ascii="宋体" w:hAnsi="宋体" w:eastAsia="宋体" w:cs="宋体"/>
                <w:kern w:val="0"/>
                <w:szCs w:val="21"/>
                <w14:ligatures w14:val="none"/>
              </w:rPr>
            </w:pPr>
            <w:r>
              <w:rPr>
                <w:rFonts w:hint="eastAsia" w:ascii="宋体" w:hAnsi="宋体" w:eastAsia="宋体" w:cs="Times New Roman"/>
                <w:szCs w:val="21"/>
                <w:lang w:val="en-US" w:eastAsia="zh-CN"/>
                <w14:ligatures w14:val="none"/>
              </w:rPr>
              <w:t>泉港电信</w:t>
            </w:r>
            <w:r>
              <w:rPr>
                <w:rFonts w:hint="eastAsia" w:ascii="宋体" w:hAnsi="宋体" w:eastAsia="宋体" w:cs="Times New Roman"/>
                <w:spacing w:val="2"/>
                <w:szCs w:val="21"/>
                <w14:ligatures w14:val="none"/>
              </w:rPr>
              <w:t>食堂</w:t>
            </w:r>
          </w:p>
        </w:tc>
        <w:tc>
          <w:tcPr>
            <w:tcW w:w="1070" w:type="pct"/>
            <w:shd w:val="clear" w:color="auto" w:fill="auto"/>
            <w:vAlign w:val="center"/>
          </w:tcPr>
          <w:p w14:paraId="287DC0E3">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1124" w:type="pct"/>
            <w:shd w:val="clear" w:color="auto" w:fill="auto"/>
            <w:vAlign w:val="center"/>
          </w:tcPr>
          <w:p w14:paraId="4DF807EA">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58" w:type="pct"/>
            <w:vAlign w:val="center"/>
          </w:tcPr>
          <w:p w14:paraId="4F7F6AAB">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w:t>
            </w:r>
          </w:p>
        </w:tc>
        <w:tc>
          <w:tcPr>
            <w:tcW w:w="859" w:type="pct"/>
            <w:vAlign w:val="center"/>
          </w:tcPr>
          <w:p w14:paraId="6E72761F">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w:t>
            </w:r>
          </w:p>
        </w:tc>
      </w:tr>
      <w:tr w14:paraId="633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5DC816DC">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7</w:t>
            </w:r>
          </w:p>
        </w:tc>
        <w:tc>
          <w:tcPr>
            <w:tcW w:w="528" w:type="pct"/>
            <w:shd w:val="clear" w:color="auto" w:fill="auto"/>
            <w:vAlign w:val="center"/>
          </w:tcPr>
          <w:p w14:paraId="5D594C5C">
            <w:pPr>
              <w:spacing w:after="160" w:line="276" w:lineRule="auto"/>
              <w:jc w:val="center"/>
              <w:rPr>
                <w:rFonts w:ascii="宋体" w:hAnsi="宋体" w:eastAsia="宋体" w:cs="宋体"/>
                <w:kern w:val="0"/>
                <w:szCs w:val="21"/>
                <w14:ligatures w14:val="none"/>
              </w:rPr>
            </w:pPr>
            <w:r>
              <w:rPr>
                <w:rFonts w:hint="eastAsia" w:ascii="宋体" w:hAnsi="宋体" w:eastAsia="宋体" w:cs="Times New Roman"/>
                <w:szCs w:val="21"/>
                <w:lang w:val="en-US" w:eastAsia="zh-CN"/>
                <w14:ligatures w14:val="none"/>
              </w:rPr>
              <w:t>安溪电信</w:t>
            </w:r>
            <w:r>
              <w:rPr>
                <w:rFonts w:hint="eastAsia" w:ascii="宋体" w:hAnsi="宋体" w:eastAsia="宋体" w:cs="Times New Roman"/>
                <w:spacing w:val="2"/>
                <w:szCs w:val="21"/>
                <w14:ligatures w14:val="none"/>
              </w:rPr>
              <w:t>食堂</w:t>
            </w:r>
          </w:p>
        </w:tc>
        <w:tc>
          <w:tcPr>
            <w:tcW w:w="1070" w:type="pct"/>
            <w:shd w:val="clear" w:color="auto" w:fill="auto"/>
            <w:vAlign w:val="center"/>
          </w:tcPr>
          <w:p w14:paraId="73BB257C">
            <w:pPr>
              <w:widowControl/>
              <w:spacing w:after="160" w:line="276" w:lineRule="auto"/>
              <w:jc w:val="center"/>
              <w:rPr>
                <w:rFonts w:hint="default" w:ascii="Times New Roman" w:hAnsi="Times New Roman" w:eastAsia="宋体" w:cs="Times New Roman"/>
                <w:lang w:val="en-US" w:eastAsia="zh-CN"/>
                <w14:ligatures w14:val="none"/>
              </w:rPr>
            </w:pPr>
            <w:r>
              <w:rPr>
                <w:rFonts w:hint="eastAsia" w:ascii="宋体" w:hAnsi="宋体" w:eastAsia="宋体" w:cs="宋体"/>
                <w:kern w:val="0"/>
                <w:szCs w:val="21"/>
                <w:lang w:val="en-US" w:eastAsia="zh-CN"/>
                <w14:ligatures w14:val="none"/>
              </w:rPr>
              <w:t>20.83</w:t>
            </w:r>
          </w:p>
        </w:tc>
        <w:tc>
          <w:tcPr>
            <w:tcW w:w="1124" w:type="pct"/>
            <w:shd w:val="clear" w:color="auto" w:fill="auto"/>
            <w:vAlign w:val="center"/>
          </w:tcPr>
          <w:p w14:paraId="178BF7EB">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3.96</w:t>
            </w:r>
          </w:p>
        </w:tc>
        <w:tc>
          <w:tcPr>
            <w:tcW w:w="858" w:type="pct"/>
            <w:vAlign w:val="center"/>
          </w:tcPr>
          <w:p w14:paraId="776DB716">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4.23</w:t>
            </w:r>
          </w:p>
        </w:tc>
        <w:tc>
          <w:tcPr>
            <w:tcW w:w="859" w:type="pct"/>
            <w:vAlign w:val="center"/>
          </w:tcPr>
          <w:p w14:paraId="67AC1185">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29.02</w:t>
            </w:r>
          </w:p>
        </w:tc>
      </w:tr>
      <w:tr w14:paraId="7BD2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797938AD">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8</w:t>
            </w:r>
          </w:p>
        </w:tc>
        <w:tc>
          <w:tcPr>
            <w:tcW w:w="528" w:type="pct"/>
            <w:shd w:val="clear" w:color="auto" w:fill="auto"/>
            <w:vAlign w:val="center"/>
          </w:tcPr>
          <w:p w14:paraId="1782B908">
            <w:pPr>
              <w:spacing w:after="160" w:line="276" w:lineRule="auto"/>
              <w:jc w:val="center"/>
              <w:rPr>
                <w:rFonts w:ascii="宋体" w:hAnsi="宋体" w:eastAsia="宋体" w:cs="宋体"/>
                <w:kern w:val="0"/>
                <w:szCs w:val="21"/>
                <w14:ligatures w14:val="none"/>
              </w:rPr>
            </w:pPr>
            <w:r>
              <w:rPr>
                <w:rFonts w:hint="eastAsia" w:ascii="宋体" w:hAnsi="宋体" w:eastAsia="宋体" w:cs="Times New Roman"/>
                <w:szCs w:val="21"/>
                <w:lang w:val="en-US" w:eastAsia="zh-CN"/>
                <w14:ligatures w14:val="none"/>
              </w:rPr>
              <w:t>永春电信</w:t>
            </w:r>
            <w:r>
              <w:rPr>
                <w:rFonts w:hint="eastAsia" w:ascii="宋体" w:hAnsi="宋体" w:eastAsia="宋体" w:cs="Times New Roman"/>
                <w:spacing w:val="2"/>
                <w:szCs w:val="21"/>
                <w14:ligatures w14:val="none"/>
              </w:rPr>
              <w:t>食堂</w:t>
            </w:r>
          </w:p>
        </w:tc>
        <w:tc>
          <w:tcPr>
            <w:tcW w:w="1070" w:type="pct"/>
            <w:shd w:val="clear" w:color="auto" w:fill="auto"/>
            <w:vAlign w:val="center"/>
          </w:tcPr>
          <w:p w14:paraId="3839CBEE">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13</w:t>
            </w:r>
          </w:p>
        </w:tc>
        <w:tc>
          <w:tcPr>
            <w:tcW w:w="1124" w:type="pct"/>
            <w:shd w:val="clear" w:color="auto" w:fill="auto"/>
            <w:vAlign w:val="center"/>
          </w:tcPr>
          <w:p w14:paraId="7AF4E75E">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58" w:type="pct"/>
            <w:vAlign w:val="center"/>
          </w:tcPr>
          <w:p w14:paraId="5FE2B6E7">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w:t>
            </w:r>
          </w:p>
        </w:tc>
        <w:tc>
          <w:tcPr>
            <w:tcW w:w="859" w:type="pct"/>
            <w:vAlign w:val="center"/>
          </w:tcPr>
          <w:p w14:paraId="06F7C85B">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w:t>
            </w:r>
          </w:p>
        </w:tc>
      </w:tr>
      <w:tr w14:paraId="19A4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8" w:type="pct"/>
            <w:vAlign w:val="center"/>
          </w:tcPr>
          <w:p w14:paraId="7C5DC782">
            <w:pPr>
              <w:spacing w:after="160" w:line="276" w:lineRule="auto"/>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9</w:t>
            </w:r>
          </w:p>
        </w:tc>
        <w:tc>
          <w:tcPr>
            <w:tcW w:w="528" w:type="pct"/>
            <w:shd w:val="clear" w:color="auto" w:fill="auto"/>
            <w:vAlign w:val="center"/>
          </w:tcPr>
          <w:p w14:paraId="44BCB549">
            <w:pPr>
              <w:spacing w:after="160" w:line="276" w:lineRule="auto"/>
              <w:jc w:val="center"/>
              <w:rPr>
                <w:rFonts w:ascii="宋体" w:hAnsi="宋体" w:eastAsia="宋体" w:cs="宋体"/>
                <w:kern w:val="0"/>
                <w:szCs w:val="21"/>
                <w14:ligatures w14:val="none"/>
              </w:rPr>
            </w:pPr>
            <w:r>
              <w:rPr>
                <w:rFonts w:hint="eastAsia" w:ascii="宋体" w:hAnsi="宋体" w:eastAsia="宋体" w:cs="Times New Roman"/>
                <w:szCs w:val="21"/>
                <w:lang w:val="en-US" w:eastAsia="zh-CN"/>
                <w14:ligatures w14:val="none"/>
              </w:rPr>
              <w:t>德化电信</w:t>
            </w:r>
            <w:r>
              <w:rPr>
                <w:rFonts w:hint="eastAsia" w:ascii="宋体" w:hAnsi="宋体" w:eastAsia="宋体" w:cs="Times New Roman"/>
                <w:spacing w:val="2"/>
                <w:szCs w:val="21"/>
                <w14:ligatures w14:val="none"/>
              </w:rPr>
              <w:t>食堂</w:t>
            </w:r>
          </w:p>
        </w:tc>
        <w:tc>
          <w:tcPr>
            <w:tcW w:w="1070" w:type="pct"/>
            <w:shd w:val="clear" w:color="auto" w:fill="auto"/>
            <w:vAlign w:val="center"/>
          </w:tcPr>
          <w:p w14:paraId="74D9E14B">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17.5</w:t>
            </w:r>
          </w:p>
        </w:tc>
        <w:tc>
          <w:tcPr>
            <w:tcW w:w="1124" w:type="pct"/>
            <w:shd w:val="clear" w:color="auto" w:fill="auto"/>
            <w:vAlign w:val="center"/>
          </w:tcPr>
          <w:p w14:paraId="4A76D31A">
            <w:pPr>
              <w:widowControl/>
              <w:spacing w:after="160" w:line="276" w:lineRule="auto"/>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858" w:type="pct"/>
            <w:vAlign w:val="center"/>
          </w:tcPr>
          <w:p w14:paraId="6855D0B3">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1.5</w:t>
            </w:r>
          </w:p>
        </w:tc>
        <w:tc>
          <w:tcPr>
            <w:tcW w:w="859" w:type="pct"/>
            <w:vAlign w:val="center"/>
          </w:tcPr>
          <w:p w14:paraId="240B0616">
            <w:pPr>
              <w:widowControl/>
              <w:spacing w:after="160" w:line="276" w:lineRule="auto"/>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22</w:t>
            </w:r>
          </w:p>
        </w:tc>
      </w:tr>
    </w:tbl>
    <w:p w14:paraId="1C20D5AB">
      <w:pPr>
        <w:spacing w:after="160" w:line="360" w:lineRule="auto"/>
        <w:ind w:firstLine="424" w:firstLineChars="202"/>
        <w:rPr>
          <w:rFonts w:hint="eastAsia" w:ascii="宋体" w:hAnsi="宋体" w:eastAsia="宋体" w:cs="宋体"/>
          <w:szCs w:val="21"/>
          <w:highlight w:val="cyan"/>
          <w14:ligatures w14:val="none"/>
        </w:rPr>
      </w:pPr>
      <w:r>
        <w:rPr>
          <w:rFonts w:hint="eastAsia" w:ascii="宋体" w:hAnsi="宋体" w:eastAsia="宋体" w:cs="宋体"/>
          <w:szCs w:val="21"/>
          <w:highlight w:val="cyan"/>
          <w14:ligatures w14:val="none"/>
        </w:rPr>
        <w:t>本项目允许投标人同时中标的最多</w:t>
      </w:r>
      <w:r>
        <w:rPr>
          <w:rFonts w:hint="eastAsia" w:ascii="宋体" w:hAnsi="宋体" w:eastAsia="宋体" w:cs="宋体"/>
          <w:szCs w:val="21"/>
          <w:highlight w:val="cyan"/>
          <w:lang w:val="en-US" w:eastAsia="zh-CN"/>
          <w14:ligatures w14:val="none"/>
        </w:rPr>
        <w:t>标包</w:t>
      </w:r>
      <w:r>
        <w:rPr>
          <w:rFonts w:hint="eastAsia" w:ascii="宋体" w:hAnsi="宋体" w:eastAsia="宋体" w:cs="宋体"/>
          <w:szCs w:val="21"/>
          <w:highlight w:val="cyan"/>
          <w14:ligatures w14:val="none"/>
        </w:rPr>
        <w:t>数为【</w:t>
      </w:r>
      <w:r>
        <w:rPr>
          <w:rFonts w:hint="eastAsia" w:ascii="宋体" w:hAnsi="宋体" w:eastAsia="宋体" w:cs="宋体"/>
          <w:szCs w:val="21"/>
          <w:highlight w:val="cyan"/>
          <w:lang w:val="en-US" w:eastAsia="zh-CN"/>
          <w14:ligatures w14:val="none"/>
        </w:rPr>
        <w:t>5</w:t>
      </w:r>
      <w:r>
        <w:rPr>
          <w:rFonts w:hint="eastAsia" w:ascii="宋体" w:hAnsi="宋体" w:eastAsia="宋体" w:cs="宋体"/>
          <w:szCs w:val="21"/>
          <w:highlight w:val="cyan"/>
          <w14:ligatures w14:val="none"/>
        </w:rPr>
        <w:t xml:space="preserve">】个。 </w:t>
      </w:r>
    </w:p>
    <w:p w14:paraId="66E7968E">
      <w:pPr>
        <w:spacing w:after="160" w:line="360" w:lineRule="auto"/>
        <w:ind w:firstLine="424" w:firstLineChars="202"/>
        <w:rPr>
          <w:rFonts w:ascii="Times New Roman" w:hAnsi="Times New Roman" w:eastAsia="宋体" w:cs="Times New Roman"/>
          <w14:ligatures w14:val="none"/>
        </w:rPr>
      </w:pPr>
      <w:r>
        <w:rPr>
          <w:rFonts w:hint="eastAsia" w:ascii="宋体" w:hAnsi="宋体" w:eastAsia="宋体" w:cs="宋体"/>
          <w:szCs w:val="21"/>
          <w:highlight w:val="cyan"/>
          <w14:ligatures w14:val="none"/>
        </w:rPr>
        <w:t>1.4本项目设置最高投标折扣限价，最高投标折扣限价为【（1）蔬菜农畜产品90%；（2） 水产，海产类90%；（3）食杂调味品类90%】，投标人投标报价高于最高投标折扣限价的，其投标将被否决。</w:t>
      </w:r>
    </w:p>
    <w:p w14:paraId="50940711">
      <w:pPr>
        <w:adjustRightInd w:val="0"/>
        <w:snapToGrid w:val="0"/>
        <w:spacing w:line="440" w:lineRule="exact"/>
        <w:ind w:left="426"/>
        <w:rPr>
          <w:rFonts w:ascii="宋体" w:hAnsi="宋体" w:eastAsia="宋体" w:cs="Times New Roman"/>
          <w:szCs w:val="21"/>
          <w14:ligatures w14:val="none"/>
        </w:rPr>
      </w:pPr>
      <w:r>
        <w:rPr>
          <w:rFonts w:hint="eastAsia" w:ascii="宋体" w:hAnsi="宋体" w:eastAsia="宋体" w:cs="宋体"/>
          <w:color w:val="000000"/>
          <w:kern w:val="0"/>
          <w:szCs w:val="21"/>
          <w14:ligatures w14:val="none"/>
        </w:rPr>
        <w:t>★</w:t>
      </w:r>
      <w:r>
        <w:rPr>
          <w:rFonts w:hint="eastAsia" w:ascii="宋体" w:hAnsi="宋体" w:eastAsia="宋体" w:cs="Times New Roman"/>
          <w:szCs w:val="21"/>
          <w14:ligatures w14:val="none"/>
        </w:rPr>
        <w:t>1</w:t>
      </w:r>
      <w:r>
        <w:rPr>
          <w:rFonts w:ascii="宋体" w:hAnsi="宋体" w:eastAsia="宋体" w:cs="Times New Roman"/>
          <w:szCs w:val="21"/>
          <w14:ligatures w14:val="none"/>
        </w:rPr>
        <w:t>.</w:t>
      </w:r>
      <w:r>
        <w:rPr>
          <w:rFonts w:hint="eastAsia" w:ascii="宋体" w:hAnsi="宋体" w:eastAsia="宋体" w:cs="Times New Roman"/>
          <w:szCs w:val="21"/>
          <w14:ligatures w14:val="none"/>
        </w:rPr>
        <w:t>5配送要求：</w:t>
      </w:r>
    </w:p>
    <w:p w14:paraId="518A91E4">
      <w:pPr>
        <w:widowControl w:val="0"/>
        <w:numPr>
          <w:ilvl w:val="0"/>
          <w:numId w:val="1"/>
        </w:numPr>
        <w:adjustRightInd w:val="0"/>
        <w:snapToGrid w:val="0"/>
        <w:spacing w:line="440" w:lineRule="exact"/>
        <w:ind w:firstLine="422" w:firstLineChars="201"/>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交货时间：</w:t>
      </w:r>
    </w:p>
    <w:p w14:paraId="777EA6DB">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标包1：</w:t>
      </w:r>
      <w:r>
        <w:rPr>
          <w:rFonts w:hint="eastAsia" w:ascii="宋体" w:hAnsi="宋体" w:eastAsia="宋体" w:cs="宋体"/>
          <w:szCs w:val="21"/>
          <w:lang w:val="en-US" w:eastAsia="zh-CN"/>
          <w14:ligatures w14:val="none"/>
        </w:rPr>
        <w:t>晋江电信食堂</w:t>
      </w:r>
    </w:p>
    <w:p w14:paraId="48489500">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lang w:eastAsia="zh-CN"/>
          <w14:ligatures w14:val="none"/>
        </w:rPr>
        <w:t>按招标人要求每工作日固定上午8:00前配送到位，招标人临时加单的二次应急配送中标人应在45分钟内送达，应急配送每月至多五次（供应商需自行考虑该成本）</w:t>
      </w:r>
      <w:r>
        <w:rPr>
          <w:rFonts w:hint="eastAsia" w:ascii="宋体" w:hAnsi="宋体" w:eastAsia="宋体" w:cs="Times New Roman"/>
          <w:szCs w:val="21"/>
          <w14:ligatures w14:val="none"/>
        </w:rPr>
        <w:t>；</w:t>
      </w:r>
    </w:p>
    <w:p w14:paraId="725A7FEC">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2</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石狮电信食堂</w:t>
      </w:r>
    </w:p>
    <w:p w14:paraId="779ECC9D">
      <w:pPr>
        <w:adjustRightInd w:val="0"/>
        <w:snapToGrid w:val="0"/>
        <w:spacing w:line="360" w:lineRule="auto"/>
        <w:ind w:firstLine="420" w:firstLineChars="200"/>
        <w:rPr>
          <w:rFonts w:hint="eastAsia" w:ascii="宋体" w:hAnsi="宋体" w:eastAsia="宋体" w:cs="Times New Roman"/>
          <w:szCs w:val="21"/>
          <w14:ligatures w14:val="none"/>
        </w:rPr>
      </w:pPr>
      <w:r>
        <w:rPr>
          <w:rFonts w:hint="eastAsia" w:ascii="宋体" w:hAnsi="宋体" w:eastAsia="宋体" w:cs="Times New Roman"/>
          <w:szCs w:val="21"/>
          <w14:ligatures w14:val="none"/>
        </w:rPr>
        <w:t>按招标人要求每工作日固定上午8:00前配送到位，</w:t>
      </w:r>
      <w:r>
        <w:rPr>
          <w:rFonts w:hint="eastAsia" w:ascii="宋体" w:hAnsi="宋体" w:eastAsia="宋体" w:cs="Times New Roman"/>
          <w:szCs w:val="21"/>
          <w:lang w:eastAsia="zh-CN"/>
          <w14:ligatures w14:val="none"/>
        </w:rPr>
        <w:t>招标人临时加单的二次应急配送中标人应在45分钟内送达，应急配送每月至多五次（供应商需自行考虑该成本）</w:t>
      </w:r>
      <w:r>
        <w:rPr>
          <w:rFonts w:hint="eastAsia" w:ascii="宋体" w:hAnsi="宋体" w:eastAsia="宋体" w:cs="Times New Roman"/>
          <w:szCs w:val="21"/>
          <w14:ligatures w14:val="none"/>
        </w:rPr>
        <w:t>；</w:t>
      </w:r>
    </w:p>
    <w:p w14:paraId="6D42ADF5">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3</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南安电信食堂</w:t>
      </w:r>
    </w:p>
    <w:p w14:paraId="7922787C">
      <w:pPr>
        <w:adjustRightInd w:val="0"/>
        <w:snapToGrid w:val="0"/>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按招标人要求每工作日固定上午8:00前配送到位，招标人临时加单的二次应急配送中标人应在45分钟内送达，应急配送每月至多五次（供应商需自行考虑该成本）；</w:t>
      </w:r>
    </w:p>
    <w:p w14:paraId="775D872E">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4</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惠安电信食堂</w:t>
      </w:r>
    </w:p>
    <w:p w14:paraId="22028130">
      <w:pPr>
        <w:adjustRightInd w:val="0"/>
        <w:snapToGrid w:val="0"/>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按招标人要求每工作日固定上午8:00前配送到位，招标人临时加单的二次应急配送中标人应在45分钟内送达，应急配送每月至多五次（供应商需自行考虑该成本）；</w:t>
      </w:r>
    </w:p>
    <w:p w14:paraId="5321F6DE">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5</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台商电信食堂</w:t>
      </w:r>
    </w:p>
    <w:p w14:paraId="7677A803">
      <w:pPr>
        <w:adjustRightInd w:val="0"/>
        <w:snapToGrid w:val="0"/>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按招标人要求每工作日固定上午8:00前配送到位，招标人临时加单的二次应急配送中标人应在45分钟内送达，应急配送每月至多五次（供应商需自行考虑该成本）；</w:t>
      </w:r>
    </w:p>
    <w:p w14:paraId="47F8033B">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6</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泉港电信食堂</w:t>
      </w:r>
    </w:p>
    <w:p w14:paraId="44C33C61">
      <w:pPr>
        <w:adjustRightInd w:val="0"/>
        <w:snapToGrid w:val="0"/>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按招标人要求每工作日固定上午8:00前配送到位，招标人临时加单的二次应急配送中标人应在45分钟内送达，应急配送每月至多五次（供应商需自行考虑该成本）；</w:t>
      </w:r>
    </w:p>
    <w:p w14:paraId="0C33DDE9">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7</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安溪电信食堂</w:t>
      </w:r>
    </w:p>
    <w:p w14:paraId="25E9F156">
      <w:pPr>
        <w:adjustRightInd w:val="0"/>
        <w:snapToGrid w:val="0"/>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按招标人要求每工作日固定上午8:00前配送到位，招标人临时加单的二次应急配送中标人应在45分钟内送达，应急配送每月至多五次（供应商需自行考虑该成本）；</w:t>
      </w:r>
    </w:p>
    <w:p w14:paraId="11E737FE">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8</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永春电信食堂</w:t>
      </w:r>
    </w:p>
    <w:p w14:paraId="6FC27534">
      <w:pPr>
        <w:adjustRightInd w:val="0"/>
        <w:snapToGrid w:val="0"/>
        <w:spacing w:line="360" w:lineRule="auto"/>
        <w:ind w:firstLine="420" w:firstLineChars="200"/>
        <w:rPr>
          <w:rFonts w:hint="eastAsia" w:ascii="宋体" w:hAnsi="宋体" w:eastAsia="宋体" w:cs="宋体"/>
          <w:kern w:val="2"/>
          <w:sz w:val="21"/>
          <w:szCs w:val="21"/>
          <w:lang w:val="en-US" w:eastAsia="zh-CN" w:bidi="ar-SA"/>
          <w14:ligatures w14:val="none"/>
        </w:rPr>
      </w:pPr>
      <w:r>
        <w:rPr>
          <w:rFonts w:hint="eastAsia" w:ascii="宋体" w:hAnsi="宋体" w:eastAsia="宋体" w:cs="宋体"/>
          <w:kern w:val="2"/>
          <w:sz w:val="21"/>
          <w:szCs w:val="21"/>
          <w:lang w:val="en-US" w:eastAsia="zh-CN" w:bidi="ar-SA"/>
          <w14:ligatures w14:val="none"/>
        </w:rPr>
        <w:t>按招标人要求每工作日固定上午8:00前配送到位，招标人临时加单的二次应急配送中标人应在45分钟内送达，应急配送每月至多五次（供应商需自行考虑该成本）；</w:t>
      </w:r>
    </w:p>
    <w:p w14:paraId="5EAA897F">
      <w:pPr>
        <w:adjustRightInd w:val="0"/>
        <w:snapToGrid w:val="0"/>
        <w:spacing w:line="360" w:lineRule="auto"/>
        <w:ind w:firstLine="420" w:firstLineChars="200"/>
        <w:rPr>
          <w:rFonts w:hint="default" w:ascii="宋体" w:hAnsi="宋体" w:eastAsia="宋体" w:cs="宋体"/>
          <w:szCs w:val="21"/>
          <w:lang w:val="en-US" w:eastAsia="zh-CN"/>
          <w14:ligatures w14:val="none"/>
        </w:rPr>
      </w:pPr>
      <w:r>
        <w:rPr>
          <w:rFonts w:hint="eastAsia" w:ascii="宋体" w:hAnsi="宋体" w:eastAsia="宋体" w:cs="宋体"/>
          <w:szCs w:val="21"/>
          <w14:ligatures w14:val="none"/>
        </w:rPr>
        <w:t>标包</w:t>
      </w:r>
      <w:r>
        <w:rPr>
          <w:rFonts w:hint="eastAsia" w:ascii="宋体" w:hAnsi="宋体" w:eastAsia="宋体" w:cs="宋体"/>
          <w:szCs w:val="21"/>
          <w:lang w:val="en-US" w:eastAsia="zh-CN"/>
          <w14:ligatures w14:val="none"/>
        </w:rPr>
        <w:t>9</w:t>
      </w:r>
      <w:r>
        <w:rPr>
          <w:rFonts w:hint="eastAsia" w:ascii="宋体" w:hAnsi="宋体" w:eastAsia="宋体" w:cs="宋体"/>
          <w:szCs w:val="21"/>
          <w14:ligatures w14:val="none"/>
        </w:rPr>
        <w:t>：</w:t>
      </w:r>
      <w:r>
        <w:rPr>
          <w:rFonts w:hint="eastAsia" w:ascii="宋体" w:hAnsi="宋体" w:eastAsia="宋体" w:cs="宋体"/>
          <w:szCs w:val="21"/>
          <w:lang w:val="en-US" w:eastAsia="zh-CN"/>
          <w14:ligatures w14:val="none"/>
        </w:rPr>
        <w:t>德化电信食堂</w:t>
      </w:r>
    </w:p>
    <w:p w14:paraId="12542818">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按招标人要求每工作日固定上午8:00前配送到位，招标人临时加单的二次应急配送中标人应在45分钟内送达，应急配送每月至多五次（供应商需自行考虑该成本）；</w:t>
      </w:r>
    </w:p>
    <w:p w14:paraId="00E464FF">
      <w:pPr>
        <w:widowControl w:val="0"/>
        <w:numPr>
          <w:ilvl w:val="0"/>
          <w:numId w:val="1"/>
        </w:numPr>
        <w:adjustRightInd w:val="0"/>
        <w:snapToGrid w:val="0"/>
        <w:spacing w:line="440" w:lineRule="exact"/>
        <w:ind w:firstLine="422" w:firstLineChars="201"/>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中标供应商应具备相应的配送能力，包括提供本次配送服务的人员、设备及工具，各种所需费用均由中标供应商承担。中标供应商所投标的货物必须是符合相关质量标准，通过合法渠道获取。</w:t>
      </w:r>
    </w:p>
    <w:p w14:paraId="06161219">
      <w:pPr>
        <w:numPr>
          <w:ilvl w:val="0"/>
          <w:numId w:val="1"/>
        </w:numPr>
        <w:spacing w:after="160" w:line="360" w:lineRule="auto"/>
        <w:ind w:firstLine="422" w:firstLineChars="201"/>
        <w:rPr>
          <w:rFonts w:ascii="宋体" w:hAnsi="宋体" w:eastAsia="宋体" w:cs="宋体"/>
          <w:b/>
          <w:bCs/>
          <w:szCs w:val="21"/>
          <w14:ligatures w14:val="none"/>
        </w:rPr>
      </w:pPr>
      <w:r>
        <w:rPr>
          <w:rFonts w:ascii="宋体" w:hAnsi="宋体" w:eastAsia="宋体" w:cs="Times New Roman"/>
          <w:szCs w:val="21"/>
          <w14:ligatures w14:val="none"/>
        </w:rPr>
        <w:t>服务方式：由</w:t>
      </w:r>
      <w:r>
        <w:rPr>
          <w:rFonts w:hint="eastAsia" w:ascii="宋体" w:hAnsi="宋体" w:eastAsia="宋体" w:cs="Times New Roman"/>
          <w:szCs w:val="21"/>
          <w14:ligatures w14:val="none"/>
        </w:rPr>
        <w:t>招标人</w:t>
      </w:r>
      <w:r>
        <w:rPr>
          <w:rFonts w:ascii="宋体" w:hAnsi="宋体" w:eastAsia="宋体" w:cs="Times New Roman"/>
          <w:szCs w:val="21"/>
          <w14:ligatures w14:val="none"/>
        </w:rPr>
        <w:t>与</w:t>
      </w:r>
      <w:r>
        <w:rPr>
          <w:rFonts w:hint="eastAsia" w:ascii="宋体" w:hAnsi="宋体" w:eastAsia="宋体" w:cs="Times New Roman"/>
          <w:szCs w:val="21"/>
          <w14:ligatures w14:val="none"/>
        </w:rPr>
        <w:t>中标</w:t>
      </w:r>
      <w:r>
        <w:rPr>
          <w:rFonts w:ascii="宋体" w:hAnsi="宋体" w:eastAsia="宋体" w:cs="Times New Roman"/>
          <w:szCs w:val="21"/>
          <w14:ligatures w14:val="none"/>
        </w:rPr>
        <w:t>人签订承包合同，并实施日常考核监督管理。</w:t>
      </w:r>
      <w:r>
        <w:rPr>
          <w:rFonts w:hint="eastAsia" w:ascii="宋体" w:hAnsi="宋体" w:eastAsia="宋体" w:cs="Times New Roman"/>
          <w:szCs w:val="21"/>
          <w14:ligatures w14:val="none"/>
        </w:rPr>
        <w:t>中标</w:t>
      </w:r>
      <w:r>
        <w:rPr>
          <w:rFonts w:ascii="宋体" w:hAnsi="宋体" w:eastAsia="宋体" w:cs="Times New Roman"/>
          <w:szCs w:val="21"/>
          <w14:ligatures w14:val="none"/>
        </w:rPr>
        <w:t>人若将</w:t>
      </w:r>
      <w:r>
        <w:rPr>
          <w:rFonts w:hint="eastAsia" w:ascii="宋体" w:hAnsi="宋体" w:eastAsia="宋体" w:cs="Times New Roman"/>
          <w:szCs w:val="21"/>
          <w14:ligatures w14:val="none"/>
        </w:rPr>
        <w:t>中标</w:t>
      </w:r>
      <w:r>
        <w:rPr>
          <w:rFonts w:ascii="宋体" w:hAnsi="宋体" w:eastAsia="宋体" w:cs="Times New Roman"/>
          <w:szCs w:val="21"/>
          <w14:ligatures w14:val="none"/>
        </w:rPr>
        <w:t>项目转包或分包其他人</w:t>
      </w:r>
      <w:r>
        <w:rPr>
          <w:rFonts w:hint="eastAsia" w:ascii="宋体" w:hAnsi="宋体" w:eastAsia="宋体" w:cs="Times New Roman"/>
          <w:szCs w:val="21"/>
          <w14:ligatures w14:val="none"/>
        </w:rPr>
        <w:t>或发生违约行为</w:t>
      </w:r>
      <w:r>
        <w:rPr>
          <w:rFonts w:ascii="宋体" w:hAnsi="宋体" w:eastAsia="宋体" w:cs="Times New Roman"/>
          <w:szCs w:val="21"/>
          <w14:ligatures w14:val="none"/>
        </w:rPr>
        <w:t>或出现</w:t>
      </w:r>
      <w:r>
        <w:rPr>
          <w:rFonts w:hint="eastAsia" w:ascii="宋体" w:hAnsi="宋体" w:eastAsia="宋体" w:cs="Times New Roman"/>
          <w:szCs w:val="21"/>
          <w14:ligatures w14:val="none"/>
        </w:rPr>
        <w:t>年度供应商评价</w:t>
      </w:r>
      <w:r>
        <w:rPr>
          <w:rFonts w:ascii="宋体" w:hAnsi="宋体" w:eastAsia="宋体" w:cs="Times New Roman"/>
          <w:szCs w:val="21"/>
          <w14:ligatures w14:val="none"/>
        </w:rPr>
        <w:t>为不合格，</w:t>
      </w:r>
      <w:r>
        <w:rPr>
          <w:rFonts w:hint="eastAsia" w:ascii="宋体" w:hAnsi="宋体" w:eastAsia="宋体" w:cs="Times New Roman"/>
          <w:szCs w:val="21"/>
          <w14:ligatures w14:val="none"/>
        </w:rPr>
        <w:t>招标人</w:t>
      </w:r>
      <w:r>
        <w:rPr>
          <w:rFonts w:ascii="宋体" w:hAnsi="宋体" w:eastAsia="宋体" w:cs="Times New Roman"/>
          <w:szCs w:val="21"/>
          <w14:ligatures w14:val="none"/>
        </w:rPr>
        <w:t>有权终止合同的履行，履约保证金不予退回</w:t>
      </w:r>
      <w:r>
        <w:rPr>
          <w:rFonts w:hint="eastAsia" w:ascii="宋体" w:hAnsi="宋体" w:eastAsia="宋体" w:cs="Times New Roman"/>
          <w:szCs w:val="21"/>
          <w14:ligatures w14:val="none"/>
        </w:rPr>
        <w:t>。</w:t>
      </w:r>
    </w:p>
    <w:p w14:paraId="5DA05C62">
      <w:pPr>
        <w:widowControl w:val="0"/>
        <w:spacing w:after="160" w:line="276" w:lineRule="auto"/>
        <w:jc w:val="left"/>
        <w:rPr>
          <w:rFonts w:ascii="Calibri" w:hAnsi="Calibri" w:eastAsia="宋体" w:cs="Times New Roman"/>
          <w:kern w:val="2"/>
          <w:sz w:val="21"/>
          <w:szCs w:val="24"/>
          <w:lang w:val="en-US" w:eastAsia="zh-CN" w:bidi="ar-SA"/>
        </w:rPr>
      </w:pPr>
      <w:r>
        <w:rPr>
          <w:rFonts w:hint="eastAsia" w:ascii="宋体" w:hAnsi="宋体" w:eastAsia="宋体" w:cs="Times New Roman"/>
          <w:b/>
          <w:kern w:val="2"/>
          <w:sz w:val="21"/>
          <w:szCs w:val="21"/>
          <w:lang w:val="en-US" w:eastAsia="zh-CN" w:bidi="ar-SA"/>
        </w:rPr>
        <w:t>2.投标人资格要求（标包1至标包9均采用此标准）</w:t>
      </w:r>
    </w:p>
    <w:p w14:paraId="514B79B5">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2.1投标人基本资格要求</w:t>
      </w:r>
    </w:p>
    <w:p w14:paraId="360CD6D2">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2.1.1投标人应为中华人民共和国境内法律上和财务上独立的法人</w:t>
      </w:r>
      <w:r>
        <w:rPr>
          <w:rFonts w:hint="eastAsia" w:ascii="宋体" w:hAnsi="宋体" w:eastAsia="宋体" w:cs="Times New Roman"/>
          <w:szCs w:val="21"/>
          <w:highlight w:val="green"/>
          <w14:ligatures w14:val="none"/>
        </w:rPr>
        <w:t>或依法登记注册的其他组织</w:t>
      </w:r>
      <w:r>
        <w:rPr>
          <w:rFonts w:hint="eastAsia" w:ascii="宋体" w:hAnsi="宋体" w:eastAsia="宋体" w:cs="Times New Roman"/>
          <w:szCs w:val="21"/>
          <w14:ligatures w14:val="none"/>
        </w:rPr>
        <w:t>，合法运作并独立于招标人和招标代理机构。【法人下属不具备法人资格的分支机构参与投标的，应提供所属法人针对本项目或覆盖本项目的经营事项的有效授权。】</w:t>
      </w:r>
    </w:p>
    <w:p w14:paraId="1930D385">
      <w:pPr>
        <w:tabs>
          <w:tab w:val="left" w:pos="993"/>
        </w:tabs>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2.1.2投标人的法定代表人或负责人为同一人或者存在控股、管理关系的不同投标人，不得参加同一标包投标或者未划分标包的同一招标项目投标。</w:t>
      </w:r>
    </w:p>
    <w:p w14:paraId="1BAC8C6D">
      <w:pPr>
        <w:wordWrap w:val="0"/>
        <w:adjustRightInd w:val="0"/>
        <w:snapToGrid w:val="0"/>
        <w:spacing w:line="360" w:lineRule="auto"/>
        <w:ind w:firstLine="420" w:firstLineChars="200"/>
        <w:jc w:val="left"/>
        <w:rPr>
          <w:rFonts w:ascii="宋体" w:hAnsi="宋体" w:eastAsia="宋体" w:cs="宋体"/>
          <w:szCs w:val="21"/>
          <w14:ligatures w14:val="none"/>
        </w:rPr>
      </w:pPr>
      <w:r>
        <w:rPr>
          <w:rFonts w:hint="eastAsia" w:ascii="宋体" w:hAnsi="宋体" w:eastAsia="宋体" w:cs="Times New Roman"/>
          <w:szCs w:val="21"/>
          <w14:ligatures w14:val="none"/>
        </w:rPr>
        <w:t xml:space="preserve">2.1.3 </w:t>
      </w:r>
      <w:r>
        <w:rPr>
          <w:rFonts w:hint="eastAsia" w:ascii="宋体" w:hAnsi="宋体" w:eastAsia="宋体" w:cs="宋体"/>
          <w:szCs w:val="21"/>
          <w14:ligatures w14:val="none"/>
        </w:rPr>
        <w:t>本次招标不接受联合体投标</w:t>
      </w:r>
      <w:r>
        <w:rPr>
          <w:rFonts w:hint="eastAsia" w:ascii="宋体" w:hAnsi="宋体" w:eastAsia="宋体" w:cs="Times New Roman"/>
          <w:szCs w:val="21"/>
          <w:highlight w:val="yellow"/>
          <w14:ligatures w14:val="none"/>
        </w:rPr>
        <w:t>。</w:t>
      </w:r>
    </w:p>
    <w:p w14:paraId="0F161694">
      <w:pPr>
        <w:spacing w:line="44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w:t>
      </w:r>
      <w:r>
        <w:rPr>
          <w:rFonts w:ascii="宋体" w:hAnsi="宋体" w:eastAsia="宋体" w:cs="Times New Roman"/>
          <w:szCs w:val="21"/>
          <w14:ligatures w14:val="none"/>
        </w:rPr>
        <w:t>.1.</w:t>
      </w:r>
      <w:r>
        <w:rPr>
          <w:rFonts w:hint="eastAsia" w:ascii="宋体" w:hAnsi="宋体" w:eastAsia="宋体" w:cs="Times New Roman"/>
          <w:szCs w:val="21"/>
          <w14:ligatures w14:val="none"/>
        </w:rPr>
        <w:t>4投标人需具备有效的食品经营许可证。</w:t>
      </w:r>
    </w:p>
    <w:p w14:paraId="22E15581">
      <w:pPr>
        <w:tabs>
          <w:tab w:val="left" w:pos="993"/>
        </w:tabs>
        <w:adjustRightInd w:val="0"/>
        <w:snapToGrid w:val="0"/>
        <w:spacing w:line="44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w:t>
      </w:r>
      <w:r>
        <w:rPr>
          <w:rFonts w:ascii="宋体" w:hAnsi="宋体" w:eastAsia="宋体" w:cs="Times New Roman"/>
          <w:szCs w:val="21"/>
          <w14:ligatures w14:val="none"/>
        </w:rPr>
        <w:t>.1.</w:t>
      </w:r>
      <w:r>
        <w:rPr>
          <w:rFonts w:hint="eastAsia" w:ascii="宋体" w:hAnsi="宋体" w:eastAsia="宋体" w:cs="Times New Roman"/>
          <w:szCs w:val="21"/>
          <w14:ligatures w14:val="none"/>
        </w:rPr>
        <w:t>5投标人需</w:t>
      </w:r>
      <w:r>
        <w:rPr>
          <w:rFonts w:hint="eastAsia" w:ascii="宋体" w:hAnsi="宋体" w:eastAsia="宋体" w:cs="Times New Roman"/>
          <w:b/>
          <w:szCs w:val="21"/>
          <w14:ligatures w14:val="none"/>
        </w:rPr>
        <w:t>承诺</w:t>
      </w:r>
      <w:r>
        <w:rPr>
          <w:rFonts w:hint="eastAsia" w:ascii="宋体" w:hAnsi="宋体" w:eastAsia="宋体" w:cs="Times New Roman"/>
          <w:szCs w:val="21"/>
          <w14:ligatures w14:val="none"/>
        </w:rPr>
        <w:t>：</w:t>
      </w:r>
    </w:p>
    <w:p w14:paraId="519F7CAD">
      <w:pPr>
        <w:spacing w:line="44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（1）按招标人要求每工作日固定时间前配送到位等要求，并明确货品来源或进货渠道，供货时能一并提供国家税务规定的增值税发票；</w:t>
      </w:r>
    </w:p>
    <w:p w14:paraId="5243E67E">
      <w:pPr>
        <w:spacing w:line="44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（2）禽蛋类应有《动物防疫条件合格证》的家禽养殖场、所供禽蛋应检疫合格（由于每种类产品批次证书不一样，投标仅需承诺，供货时需一并提供）；</w:t>
      </w:r>
    </w:p>
    <w:p w14:paraId="2B1C14AD">
      <w:pPr>
        <w:spacing w:line="440" w:lineRule="exact"/>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3）肉类产品应当有指定的地，可以溯源，各类畜禽应来自具有《定点屠宰许可证》的屠宰场，承诺提供屠宰场的《定点屠宰许可证》、每批次的产品相应具备县级以上动物卫生监督机构出具的《动物检疫检验合格证》（由于每种类产品批次证书不一样，投标仅需承诺，供货时需一并提供）</w:t>
      </w:r>
    </w:p>
    <w:p w14:paraId="7252D301">
      <w:pPr>
        <w:spacing w:line="440" w:lineRule="exact"/>
        <w:ind w:firstLine="630" w:firstLineChars="300"/>
        <w:rPr>
          <w:rFonts w:ascii="宋体" w:hAnsi="宋体" w:eastAsia="宋体" w:cs="Times New Roman"/>
          <w:szCs w:val="21"/>
          <w14:ligatures w14:val="none"/>
        </w:rPr>
      </w:pPr>
      <w:r>
        <w:rPr>
          <w:rFonts w:ascii="宋体" w:hAnsi="宋体" w:eastAsia="宋体" w:cs="Times New Roman"/>
          <w:szCs w:val="21"/>
          <w14:ligatures w14:val="none"/>
        </w:rPr>
        <w:t>2.1.</w:t>
      </w:r>
      <w:r>
        <w:rPr>
          <w:rFonts w:hint="eastAsia" w:ascii="宋体" w:hAnsi="宋体" w:eastAsia="宋体" w:cs="Times New Roman"/>
          <w:szCs w:val="21"/>
          <w14:ligatures w14:val="none"/>
        </w:rPr>
        <w:t>6 按照《中华人民共和国农产品质量安全法》规定，招标人须对产品自行或者委托检测机构对产品质量安全状况进行检测（若自行检测，投标时需提供自行检测的承诺书；若委托检测机构检测，</w:t>
      </w:r>
      <w:r>
        <w:rPr>
          <w:rFonts w:ascii="宋体" w:hAnsi="宋体" w:eastAsia="宋体" w:cs="Times New Roman"/>
          <w:szCs w:val="21"/>
          <w14:ligatures w14:val="none"/>
        </w:rPr>
        <w:t>委托检测机构检测的需提供</w:t>
      </w:r>
      <w:r>
        <w:rPr>
          <w:rFonts w:hint="eastAsia" w:ascii="宋体" w:hAnsi="宋体" w:eastAsia="宋体" w:cs="Times New Roman"/>
          <w:szCs w:val="21"/>
          <w14:ligatures w14:val="none"/>
        </w:rPr>
        <w:t>投标</w:t>
      </w:r>
      <w:r>
        <w:rPr>
          <w:rFonts w:ascii="宋体" w:hAnsi="宋体" w:eastAsia="宋体" w:cs="Times New Roman"/>
          <w:szCs w:val="21"/>
          <w14:ligatures w14:val="none"/>
        </w:rPr>
        <w:t>人与被委托检测机构签订的委托合同（协议），并且需提供被委托检测机构具备检测资格的证明文件</w:t>
      </w:r>
      <w:r>
        <w:rPr>
          <w:rFonts w:hint="eastAsia" w:ascii="宋体" w:hAnsi="宋体" w:eastAsia="宋体" w:cs="Times New Roman"/>
          <w:szCs w:val="21"/>
          <w14:ligatures w14:val="none"/>
        </w:rPr>
        <w:t>）。</w:t>
      </w:r>
    </w:p>
    <w:p w14:paraId="1CC1C6F4">
      <w:pPr>
        <w:tabs>
          <w:tab w:val="left" w:pos="993"/>
        </w:tabs>
        <w:spacing w:line="440" w:lineRule="exact"/>
        <w:ind w:firstLine="632" w:firstLineChars="301"/>
        <w:rPr>
          <w:rFonts w:ascii="Times New Roman" w:hAnsi="Times New Roman" w:eastAsia="宋体" w:cs="Times New Roman"/>
          <w14:ligatures w14:val="none"/>
        </w:rPr>
      </w:pPr>
      <w:r>
        <w:rPr>
          <w:rFonts w:hint="eastAsia" w:ascii="宋体" w:hAnsi="宋体" w:eastAsia="宋体" w:cs="Times New Roman"/>
          <w:szCs w:val="21"/>
          <w14:ligatures w14:val="none"/>
        </w:rPr>
        <w:t xml:space="preserve">2.1.7 </w:t>
      </w:r>
      <w:r>
        <w:rPr>
          <w:rFonts w:hint="eastAsia" w:ascii="宋体" w:hAnsi="宋体" w:eastAsia="宋体" w:cs="宋体"/>
          <w:szCs w:val="21"/>
          <w14:ligatures w14:val="none"/>
        </w:rPr>
        <w:t>投标人提供【2022年1月1日】至招标公告发出之前(不包含公告当天)【1份】同类项目业绩【同类项目指食堂食材供应的相关经验】，单份合同金额≥【10】万元。</w:t>
      </w:r>
    </w:p>
    <w:p w14:paraId="4054DA68">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2.2投标人不得存在下列情形之一</w:t>
      </w:r>
    </w:p>
    <w:p w14:paraId="4C700369">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（1）为招标人不具有独立法人资格的附属机构（单位）；</w:t>
      </w:r>
    </w:p>
    <w:p w14:paraId="5F4D0ED5">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（2）被依法暂停或取消投标资格的；</w:t>
      </w:r>
    </w:p>
    <w:p w14:paraId="17F8FB5C">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 xml:space="preserve">（3）被责令停产停业、暂扣或者吊销许可证、暂扣或者吊销执照； </w:t>
      </w:r>
    </w:p>
    <w:p w14:paraId="1643CB37">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 xml:space="preserve">（4）进入清算程序，或被宣告破产，或其他丧失履约能力的情形； </w:t>
      </w:r>
    </w:p>
    <w:p w14:paraId="39917468">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（5）在最近三年内（自20</w:t>
      </w:r>
      <w:r>
        <w:rPr>
          <w:rFonts w:hint="eastAsia" w:ascii="宋体" w:hAnsi="宋体" w:eastAsia="宋体" w:cs="宋体"/>
          <w:szCs w:val="21"/>
          <w:lang w:val="en-US" w:eastAsia="zh-CN"/>
          <w14:ligatures w14:val="none"/>
        </w:rPr>
        <w:t>22</w:t>
      </w:r>
      <w:r>
        <w:rPr>
          <w:rFonts w:hint="eastAsia" w:ascii="宋体" w:hAnsi="宋体" w:eastAsia="宋体" w:cs="宋体"/>
          <w:szCs w:val="21"/>
          <w14:ligatures w14:val="none"/>
        </w:rPr>
        <w:t>年起，月日以投标截止时间的月日为准）被相关行业主管部门或司法机关认定有骗取中标、严重违约、重大工程质量或者安全问题的；</w:t>
      </w:r>
    </w:p>
    <w:p w14:paraId="5B68DD98">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（6）在最近五年内（自20</w:t>
      </w:r>
      <w:r>
        <w:rPr>
          <w:rFonts w:hint="eastAsia" w:ascii="宋体" w:hAnsi="宋体" w:eastAsia="宋体" w:cs="宋体"/>
          <w:szCs w:val="21"/>
          <w:lang w:val="en-US" w:eastAsia="zh-CN"/>
          <w14:ligatures w14:val="none"/>
        </w:rPr>
        <w:t>20</w:t>
      </w:r>
      <w:r>
        <w:rPr>
          <w:rFonts w:hint="eastAsia" w:ascii="宋体" w:hAnsi="宋体" w:eastAsia="宋体" w:cs="宋体"/>
          <w:szCs w:val="21"/>
          <w14:ligatures w14:val="none"/>
        </w:rPr>
        <w:t>年起，月日以投标截止时间的月日为准）被判处单位行贿罪，且行贿行为与采购活动相关的（以“中国裁判文书网”的生效判决为准）；</w:t>
      </w:r>
    </w:p>
    <w:p w14:paraId="081A6FC2">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（7）在最近五年内（自20</w:t>
      </w:r>
      <w:r>
        <w:rPr>
          <w:rFonts w:hint="eastAsia" w:ascii="宋体" w:hAnsi="宋体" w:eastAsia="宋体" w:cs="宋体"/>
          <w:szCs w:val="21"/>
          <w:lang w:val="en-US" w:eastAsia="zh-CN"/>
          <w14:ligatures w14:val="none"/>
        </w:rPr>
        <w:t>20</w:t>
      </w:r>
      <w:r>
        <w:rPr>
          <w:rFonts w:hint="eastAsia" w:ascii="宋体" w:hAnsi="宋体" w:eastAsia="宋体" w:cs="宋体"/>
          <w:szCs w:val="21"/>
          <w14:ligatures w14:val="none"/>
        </w:rPr>
        <w:t>年起，月日以投标截止时间的月日为准）被判处合同诈骗罪的（以“中国裁判文书网”的生效判决为准）；</w:t>
      </w:r>
    </w:p>
    <w:p w14:paraId="73109942">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（8）被最高人民法院在“信用中国”网站（www.creditchina.gov.cn）或各级信用信息共享平台中列入失信被执行人名单，已执行完毕或不再执行的除外；</w:t>
      </w:r>
    </w:p>
    <w:p w14:paraId="79CD7304">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（9）为本招标项目提供过设计、编制技术规范和其他文件的咨询服务；</w:t>
      </w:r>
    </w:p>
    <w:p w14:paraId="1BDFAA4A">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（10）为本工程项目的相关监理人，或者与本工程项目的相关监理人存在隶属关系或者其他利害关系；</w:t>
      </w:r>
    </w:p>
    <w:p w14:paraId="559F936E">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（11）为本招标项目的代建人；</w:t>
      </w:r>
    </w:p>
    <w:p w14:paraId="3AE8A58A">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（12）为本招标项目的招标代理机构；</w:t>
      </w:r>
    </w:p>
    <w:p w14:paraId="3D0546EE">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（13）与本招标项目的监理人或代建人或招标代理机构同为一个法定代表人；</w:t>
      </w:r>
    </w:p>
    <w:p w14:paraId="2B920C2E">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（14）与本招标项目的监理人或代建人或招标代理机构存在控股或参股关系；</w:t>
      </w:r>
    </w:p>
    <w:p w14:paraId="2DB6AE17">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（15）被工商行政管理机关在国家企业信用信息公示系统中列入严重违法失信企业名单的；</w:t>
      </w:r>
    </w:p>
    <w:p w14:paraId="7A8FFA05">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宋体"/>
          <w:szCs w:val="21"/>
          <w14:ligatures w14:val="none"/>
        </w:rPr>
        <w:t>（16）法律法规、招标文件限定的其他情形。</w:t>
      </w:r>
    </w:p>
    <w:p w14:paraId="7AC30976">
      <w:pPr>
        <w:adjustRightInd w:val="0"/>
        <w:snapToGrid w:val="0"/>
        <w:spacing w:line="360" w:lineRule="auto"/>
        <w:ind w:firstLine="420" w:firstLineChars="200"/>
        <w:rPr>
          <w:rFonts w:ascii="宋体" w:hAnsi="宋体" w:eastAsia="宋体" w:cs="宋体"/>
          <w:szCs w:val="21"/>
          <w14:ligatures w14:val="none"/>
        </w:rPr>
      </w:pPr>
      <w:r>
        <w:rPr>
          <w:rFonts w:hint="eastAsia" w:ascii="宋体" w:hAnsi="宋体" w:eastAsia="宋体" w:cs="Times New Roman"/>
          <w:highlight w:val="yellow"/>
          <w14:ligatures w14:val="none"/>
        </w:rPr>
        <w:t>（17）</w:t>
      </w:r>
      <w:r>
        <w:rPr>
          <w:rFonts w:hint="eastAsia" w:ascii="宋体" w:hAnsi="宋体" w:eastAsia="宋体" w:cs="Times New Roman"/>
          <w:szCs w:val="21"/>
          <w:highlight w:val="yellow"/>
          <w14:ligatures w14:val="none"/>
        </w:rPr>
        <w:t>根据福建省邮电物业管理有限公司泉州分公司出具的《202</w:t>
      </w:r>
      <w:r>
        <w:rPr>
          <w:rFonts w:hint="eastAsia" w:ascii="宋体" w:hAnsi="宋体" w:eastAsia="宋体" w:cs="Times New Roman"/>
          <w:szCs w:val="21"/>
          <w:highlight w:val="yellow"/>
          <w:lang w:val="en-US" w:eastAsia="zh-CN"/>
          <w14:ligatures w14:val="none"/>
        </w:rPr>
        <w:t>2-2024</w:t>
      </w:r>
      <w:r>
        <w:rPr>
          <w:rFonts w:hint="eastAsia" w:ascii="宋体" w:hAnsi="宋体" w:eastAsia="宋体" w:cs="Times New Roman"/>
          <w:szCs w:val="21"/>
          <w:highlight w:val="yellow"/>
          <w14:ligatures w14:val="none"/>
        </w:rPr>
        <w:t>年泉州市邮电物业公司食堂食材供应商后评估表（年）》考核分数低于90分的。</w:t>
      </w:r>
    </w:p>
    <w:p w14:paraId="64353665">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3.资格审查方法</w:t>
      </w:r>
    </w:p>
    <w:p w14:paraId="61D6E5D0">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本项目将进行资格后审，资格审查标准和内容见招标文件第三章“评标办法”，凡未通过资格后审的投标人，其投标将被否决。</w:t>
      </w:r>
    </w:p>
    <w:p w14:paraId="079A4B51">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4.招标文件的获取</w:t>
      </w:r>
    </w:p>
    <w:p w14:paraId="04D194BE">
      <w:pPr>
        <w:wordWrap w:val="0"/>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4.1招标文件获取时间:【</w:t>
      </w:r>
      <w:r>
        <w:rPr>
          <w:rFonts w:hint="eastAsia" w:ascii="宋体" w:hAnsi="宋体" w:eastAsia="宋体" w:cs="Times New Roman"/>
          <w:color w:val="FF0000"/>
          <w:szCs w:val="21"/>
          <w14:ligatures w14:val="none"/>
        </w:rPr>
        <w:t>2025年</w:t>
      </w:r>
      <w:r>
        <w:rPr>
          <w:rFonts w:hint="eastAsia" w:ascii="宋体" w:hAnsi="宋体" w:eastAsia="宋体" w:cs="Times New Roman"/>
          <w:color w:val="FF0000"/>
          <w:szCs w:val="21"/>
          <w:lang w:val="en-US" w:eastAsia="zh-CN"/>
          <w14:ligatures w14:val="none"/>
        </w:rPr>
        <w:t>07</w:t>
      </w:r>
      <w:r>
        <w:rPr>
          <w:rFonts w:hint="eastAsia" w:ascii="宋体" w:hAnsi="宋体" w:eastAsia="宋体" w:cs="Times New Roman"/>
          <w:color w:val="FF0000"/>
          <w:szCs w:val="21"/>
          <w14:ligatures w14:val="none"/>
        </w:rPr>
        <w:t>月</w:t>
      </w:r>
      <w:r>
        <w:rPr>
          <w:rFonts w:hint="eastAsia" w:ascii="宋体" w:hAnsi="宋体" w:eastAsia="宋体" w:cs="Times New Roman"/>
          <w:color w:val="FF0000"/>
          <w:szCs w:val="21"/>
          <w:lang w:val="en-US" w:eastAsia="zh-CN"/>
          <w14:ligatures w14:val="none"/>
        </w:rPr>
        <w:t>17</w:t>
      </w:r>
      <w:r>
        <w:rPr>
          <w:rFonts w:hint="eastAsia" w:ascii="宋体" w:hAnsi="宋体" w:eastAsia="宋体" w:cs="Times New Roman"/>
          <w:color w:val="FF0000"/>
          <w:szCs w:val="21"/>
          <w14:ligatures w14:val="none"/>
        </w:rPr>
        <w:t>日</w:t>
      </w:r>
      <w:r>
        <w:rPr>
          <w:rFonts w:hint="eastAsia" w:ascii="宋体" w:hAnsi="宋体" w:eastAsia="宋体" w:cs="Times New Roman"/>
          <w:color w:val="FF0000"/>
          <w:szCs w:val="21"/>
          <w:lang w:val="en-US" w:eastAsia="zh-CN"/>
          <w14:ligatures w14:val="none"/>
        </w:rPr>
        <w:t>15</w:t>
      </w:r>
      <w:r>
        <w:rPr>
          <w:rFonts w:hint="eastAsia" w:ascii="宋体" w:hAnsi="宋体" w:eastAsia="宋体" w:cs="Times New Roman"/>
          <w:color w:val="FF0000"/>
          <w:szCs w:val="21"/>
          <w14:ligatures w14:val="none"/>
        </w:rPr>
        <w:t>时00分至2025年</w:t>
      </w:r>
      <w:r>
        <w:rPr>
          <w:rFonts w:hint="eastAsia" w:ascii="宋体" w:hAnsi="宋体" w:eastAsia="宋体" w:cs="Times New Roman"/>
          <w:color w:val="FF0000"/>
          <w:szCs w:val="21"/>
          <w:lang w:val="en-US" w:eastAsia="zh-CN"/>
          <w14:ligatures w14:val="none"/>
        </w:rPr>
        <w:t>07</w:t>
      </w:r>
      <w:r>
        <w:rPr>
          <w:rFonts w:hint="eastAsia" w:ascii="宋体" w:hAnsi="宋体" w:eastAsia="宋体" w:cs="Times New Roman"/>
          <w:color w:val="FF0000"/>
          <w:szCs w:val="21"/>
          <w14:ligatures w14:val="none"/>
        </w:rPr>
        <w:t>月</w:t>
      </w:r>
      <w:r>
        <w:rPr>
          <w:rFonts w:hint="eastAsia" w:ascii="宋体" w:hAnsi="宋体" w:eastAsia="宋体" w:cs="Times New Roman"/>
          <w:color w:val="FF0000"/>
          <w:szCs w:val="21"/>
          <w:lang w:val="en-US" w:eastAsia="zh-CN"/>
          <w14:ligatures w14:val="none"/>
        </w:rPr>
        <w:t>22</w:t>
      </w:r>
      <w:r>
        <w:rPr>
          <w:rFonts w:hint="eastAsia" w:ascii="宋体" w:hAnsi="宋体" w:eastAsia="宋体" w:cs="Times New Roman"/>
          <w:color w:val="FF0000"/>
          <w:szCs w:val="21"/>
          <w14:ligatures w14:val="none"/>
        </w:rPr>
        <w:t>日</w:t>
      </w:r>
      <w:r>
        <w:rPr>
          <w:rFonts w:hint="eastAsia" w:ascii="宋体" w:hAnsi="宋体" w:eastAsia="宋体" w:cs="Times New Roman"/>
          <w:color w:val="FF0000"/>
          <w:szCs w:val="21"/>
          <w:lang w:val="en-US" w:eastAsia="zh-CN"/>
          <w14:ligatures w14:val="none"/>
        </w:rPr>
        <w:t>18</w:t>
      </w:r>
      <w:r>
        <w:rPr>
          <w:rFonts w:hint="eastAsia" w:ascii="宋体" w:hAnsi="宋体" w:eastAsia="宋体" w:cs="Times New Roman"/>
          <w:color w:val="FF0000"/>
          <w:szCs w:val="21"/>
          <w14:ligatures w14:val="none"/>
        </w:rPr>
        <w:t>时</w:t>
      </w:r>
      <w:r>
        <w:rPr>
          <w:rFonts w:hint="eastAsia" w:ascii="宋体" w:hAnsi="宋体" w:eastAsia="宋体" w:cs="Times New Roman"/>
          <w:color w:val="FF0000"/>
          <w:szCs w:val="21"/>
          <w:lang w:val="en-US" w:eastAsia="zh-CN"/>
          <w14:ligatures w14:val="none"/>
        </w:rPr>
        <w:t>00</w:t>
      </w:r>
      <w:r>
        <w:rPr>
          <w:rFonts w:hint="eastAsia" w:ascii="宋体" w:hAnsi="宋体" w:eastAsia="宋体" w:cs="Times New Roman"/>
          <w:color w:val="FF0000"/>
          <w:szCs w:val="21"/>
          <w14:ligatures w14:val="none"/>
        </w:rPr>
        <w:t>分</w:t>
      </w:r>
      <w:r>
        <w:rPr>
          <w:rFonts w:hint="eastAsia" w:ascii="宋体" w:hAnsi="宋体" w:eastAsia="宋体" w:cs="Times New Roman"/>
          <w:szCs w:val="21"/>
          <w14:ligatures w14:val="none"/>
        </w:rPr>
        <w:t>】（北京时间，下同）。</w:t>
      </w:r>
    </w:p>
    <w:p w14:paraId="02895FCF">
      <w:pPr>
        <w:wordWrap w:val="0"/>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4.2招标文件获取方式：凡有意参与投标的潜在投标人，请按以下步骤顺序进行操作，获取招标文件：</w:t>
      </w:r>
    </w:p>
    <w:p w14:paraId="5983E374">
      <w:pPr>
        <w:widowControl w:val="0"/>
        <w:autoSpaceDE w:val="0"/>
        <w:autoSpaceDN w:val="0"/>
        <w:adjustRightInd w:val="0"/>
        <w:spacing w:line="360" w:lineRule="auto"/>
        <w:ind w:firstLine="42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4.2.1请登入招标代理机构电子招投标平台（https://zb.chinaccsscm.cn/）并根据提示完成注册、招标文件费用支付或关注“链捷招”的微信公众号，在“链捷招-投标”中根据提示完成招标文件费用支付（注册审核联系商务专员，电话：18060753032）</w:t>
      </w:r>
    </w:p>
    <w:p w14:paraId="14F8145A">
      <w:pPr>
        <w:widowControl w:val="0"/>
        <w:autoSpaceDE w:val="0"/>
        <w:autoSpaceDN w:val="0"/>
        <w:adjustRightInd w:val="0"/>
        <w:spacing w:line="360" w:lineRule="auto"/>
        <w:ind w:firstLine="42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4.3招标文件每套售价300元人民币，售后不退。</w:t>
      </w:r>
    </w:p>
    <w:p w14:paraId="0034988A">
      <w:pPr>
        <w:wordWrap w:val="0"/>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4.4若公告附件无法下载请联系招标代理机构项目负责人获取。</w:t>
      </w:r>
    </w:p>
    <w:p w14:paraId="05D71508">
      <w:pPr>
        <w:adjustRightInd w:val="0"/>
        <w:snapToGrid w:val="0"/>
        <w:spacing w:line="360" w:lineRule="auto"/>
        <w:rPr>
          <w:rFonts w:ascii="汉仪中黑 197" w:hAnsi="汉仪中黑 197" w:eastAsia="汉仪中黑 197" w:cs="汉仪中黑 197"/>
          <w:b/>
          <w:szCs w:val="21"/>
          <w14:ligatures w14:val="none"/>
        </w:rPr>
      </w:pPr>
      <w:r>
        <w:rPr>
          <w:rFonts w:hint="eastAsia" w:ascii="宋体" w:hAnsi="宋体" w:eastAsia="宋体" w:cs="Times New Roman"/>
          <w:b/>
          <w:szCs w:val="21"/>
          <w14:ligatures w14:val="none"/>
        </w:rPr>
        <w:t>5.投标文件的递交</w:t>
      </w:r>
    </w:p>
    <w:p w14:paraId="6BC183A2">
      <w:pPr>
        <w:wordWrap w:val="0"/>
        <w:adjustRightInd w:val="0"/>
        <w:snapToGrid w:val="0"/>
        <w:spacing w:line="360" w:lineRule="auto"/>
        <w:ind w:firstLine="420" w:firstLineChars="200"/>
        <w:rPr>
          <w:rFonts w:ascii="宋体" w:hAnsi="宋体" w:eastAsia="宋体" w:cs="Times New Roman"/>
          <w:szCs w:val="21"/>
          <w14:ligatures w14:val="none"/>
        </w:rPr>
      </w:pPr>
      <w:r>
        <w:rPr>
          <w:rFonts w:hint="eastAsia" w:ascii="汉仪中黑 197" w:hAnsi="汉仪中黑 197" w:eastAsia="汉仪中黑 197" w:cs="汉仪中黑 197"/>
          <w:szCs w:val="21"/>
          <w14:ligatures w14:val="none"/>
        </w:rPr>
        <w:t>5.1投标文件递交截止时间（即投标截止时间）为：【</w:t>
      </w:r>
      <w:r>
        <w:rPr>
          <w:rFonts w:hint="eastAsia" w:ascii="宋体" w:hAnsi="宋体" w:eastAsia="宋体" w:cs="Times New Roman"/>
          <w:color w:val="FF0000"/>
          <w:szCs w:val="21"/>
          <w:lang w:val="en-US" w:eastAsia="zh-CN"/>
          <w14:ligatures w14:val="none"/>
        </w:rPr>
        <w:t>2025年08月07日09时00分</w:t>
      </w:r>
      <w:r>
        <w:rPr>
          <w:rFonts w:hint="eastAsia" w:ascii="汉仪中黑 197" w:hAnsi="汉仪中黑 197" w:eastAsia="汉仪中黑 197" w:cs="汉仪中黑 197"/>
          <w:szCs w:val="21"/>
          <w14:ligatures w14:val="none"/>
        </w:rPr>
        <w:t>】。</w:t>
      </w:r>
    </w:p>
    <w:p w14:paraId="303FD87A">
      <w:pPr>
        <w:widowControl w:val="0"/>
        <w:autoSpaceDE w:val="0"/>
        <w:autoSpaceDN w:val="0"/>
        <w:adjustRightInd w:val="0"/>
        <w:spacing w:line="360" w:lineRule="auto"/>
        <w:ind w:firstLine="420"/>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5.2</w:t>
      </w:r>
      <w:r>
        <w:rPr>
          <w:rFonts w:hint="eastAsia" w:ascii="宋体" w:hAnsi="宋体" w:eastAsia="宋体" w:cs="宋体"/>
          <w:kern w:val="0"/>
          <w:sz w:val="21"/>
          <w:szCs w:val="21"/>
          <w:lang w:val="en-US" w:eastAsia="zh-CN" w:bidi="ar-SA"/>
        </w:rPr>
        <w:t>投标文件递交地点：</w:t>
      </w:r>
      <w:r>
        <w:rPr>
          <w:rFonts w:hint="eastAsia" w:ascii="宋体" w:hAnsi="宋体" w:eastAsia="宋体" w:cs="Times New Roman"/>
          <w:kern w:val="2"/>
          <w:sz w:val="21"/>
          <w:szCs w:val="21"/>
          <w:lang w:val="en-US" w:eastAsia="zh-CN" w:bidi="ar-SA"/>
        </w:rPr>
        <w:t>福建省泉州市丰泽区泉秀街道宝洲路399号富翔上城2#207室。</w:t>
      </w:r>
    </w:p>
    <w:p w14:paraId="59D9097C">
      <w:pPr>
        <w:widowControl w:val="0"/>
        <w:autoSpaceDE w:val="0"/>
        <w:autoSpaceDN w:val="0"/>
        <w:adjustRightInd w:val="0"/>
        <w:spacing w:line="360" w:lineRule="auto"/>
        <w:ind w:firstLine="42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递交纸质投标文件可以使用邮寄、快递方式（邮寄地址同纸质投标文件递交地点一致），投标人应为投标文件预留出足够的邮寄时间，逾期不接收，因邮寄或快递的原因未在投标截止时间前送达指定地点的，一切责任由投标人负责。文件寄出后第一时间将邮寄信息（内容应包含：项目名称、项目编号、投标人名称、快递单图片及快递单号）发送给招标代理机构投标文件接收联系人：蒋恭楷，电话：19905958001，电子邮箱：jianggongkai@chinacss.cn</w:t>
      </w:r>
    </w:p>
    <w:p w14:paraId="7D5825CB">
      <w:pPr>
        <w:widowControl w:val="0"/>
        <w:autoSpaceDE w:val="0"/>
        <w:autoSpaceDN w:val="0"/>
        <w:adjustRightInd w:val="0"/>
        <w:spacing w:line="360" w:lineRule="auto"/>
        <w:ind w:firstLine="42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5.3本项目将于上述同一时间、地点进行唱价，【招标人/招标代理机构】邀请投标人的法定代表人或者其委托代理人准时参加。</w:t>
      </w:r>
    </w:p>
    <w:p w14:paraId="6A7EB4DC">
      <w:pPr>
        <w:widowControl w:val="0"/>
        <w:autoSpaceDE w:val="0"/>
        <w:autoSpaceDN w:val="0"/>
        <w:adjustRightInd w:val="0"/>
        <w:spacing w:line="360" w:lineRule="auto"/>
        <w:ind w:firstLine="42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5.4出现以下情形时，【招标人/招标代理机构】不予接收投标文件：</w:t>
      </w:r>
    </w:p>
    <w:p w14:paraId="18F6B6E1">
      <w:pPr>
        <w:widowControl w:val="0"/>
        <w:autoSpaceDE w:val="0"/>
        <w:autoSpaceDN w:val="0"/>
        <w:adjustRightInd w:val="0"/>
        <w:spacing w:line="360" w:lineRule="auto"/>
        <w:ind w:firstLine="42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5.4.1逾期送达或者未送达指定地点的；</w:t>
      </w:r>
    </w:p>
    <w:p w14:paraId="6676216E">
      <w:pPr>
        <w:widowControl w:val="0"/>
        <w:autoSpaceDE w:val="0"/>
        <w:autoSpaceDN w:val="0"/>
        <w:adjustRightInd w:val="0"/>
        <w:spacing w:line="360" w:lineRule="auto"/>
        <w:ind w:firstLine="42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5.4.2未按照招标文件要求密封的；</w:t>
      </w:r>
    </w:p>
    <w:p w14:paraId="100504BA">
      <w:pPr>
        <w:widowControl w:val="0"/>
        <w:autoSpaceDE w:val="0"/>
        <w:autoSpaceDN w:val="0"/>
        <w:adjustRightInd w:val="0"/>
        <w:spacing w:line="360" w:lineRule="auto"/>
        <w:ind w:firstLine="420"/>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5.4.3未按照本招标公告要求获得本项目招标文件的。</w:t>
      </w:r>
    </w:p>
    <w:p w14:paraId="1D4B44D5">
      <w:pPr>
        <w:widowControl w:val="0"/>
        <w:autoSpaceDE w:val="0"/>
        <w:autoSpaceDN w:val="0"/>
        <w:adjustRightInd w:val="0"/>
        <w:spacing w:line="360" w:lineRule="auto"/>
        <w:ind w:firstLine="420"/>
        <w:jc w:val="left"/>
        <w:rPr>
          <w:rFonts w:ascii="宋体" w:hAnsi="宋体" w:eastAsia="宋体" w:cs="Times New Roman"/>
          <w:kern w:val="0"/>
          <w:sz w:val="28"/>
          <w:szCs w:val="21"/>
          <w:lang w:val="en-US" w:eastAsia="zh-CN" w:bidi="ar-SA"/>
        </w:rPr>
      </w:pPr>
      <w:r>
        <w:rPr>
          <w:rFonts w:hint="eastAsia" w:ascii="宋体" w:hAnsi="宋体" w:eastAsia="宋体" w:cs="宋体"/>
          <w:kern w:val="0"/>
          <w:sz w:val="21"/>
          <w:szCs w:val="21"/>
          <w:lang w:val="en-US" w:eastAsia="zh-CN" w:bidi="ar-SA"/>
        </w:rPr>
        <w:t>5.4.4唱价方式：本项目采用现场唱价。</w:t>
      </w:r>
    </w:p>
    <w:p w14:paraId="446E1A4C">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6.样品的递交</w:t>
      </w:r>
    </w:p>
    <w:p w14:paraId="48CC0515">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6.1样品递交的时间、地点：【</w:t>
      </w:r>
      <w:r>
        <w:rPr>
          <w:rFonts w:hint="eastAsia" w:ascii="宋体" w:hAnsi="宋体" w:eastAsia="宋体" w:cs="Times New Roman"/>
          <w:szCs w:val="21"/>
          <w:u w:val="single"/>
          <w14:ligatures w14:val="none"/>
        </w:rPr>
        <w:t>不适用</w:t>
      </w:r>
      <w:r>
        <w:rPr>
          <w:rFonts w:hint="eastAsia" w:ascii="宋体" w:hAnsi="宋体" w:eastAsia="宋体" w:cs="Times New Roman"/>
          <w:szCs w:val="21"/>
          <w14:ligatures w14:val="none"/>
        </w:rPr>
        <w:t>】</w:t>
      </w:r>
    </w:p>
    <w:p w14:paraId="4704D696">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6.2检测相关费用：【</w:t>
      </w:r>
      <w:r>
        <w:rPr>
          <w:rFonts w:hint="eastAsia" w:ascii="宋体" w:hAnsi="宋体" w:eastAsia="宋体" w:cs="Times New Roman"/>
          <w:szCs w:val="21"/>
          <w:u w:val="single"/>
          <w14:ligatures w14:val="none"/>
        </w:rPr>
        <w:t>不适用</w:t>
      </w:r>
      <w:r>
        <w:rPr>
          <w:rFonts w:hint="eastAsia" w:ascii="宋体" w:hAnsi="宋体" w:eastAsia="宋体" w:cs="Times New Roman"/>
          <w:szCs w:val="21"/>
          <w14:ligatures w14:val="none"/>
        </w:rPr>
        <w:t>】</w:t>
      </w:r>
    </w:p>
    <w:p w14:paraId="7843CA9F">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7.发布公告的媒介</w:t>
      </w:r>
    </w:p>
    <w:p w14:paraId="5A815ED3">
      <w:pPr>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Times New Roman"/>
          <w:szCs w:val="21"/>
          <w14:ligatures w14:val="none"/>
        </w:rPr>
        <w:t>本招标公告同时</w:t>
      </w:r>
      <w:r>
        <w:rPr>
          <w:rFonts w:hint="eastAsia" w:ascii="宋体" w:hAnsi="宋体" w:eastAsia="宋体" w:cs="Times New Roman"/>
          <w14:ligatures w14:val="none"/>
        </w:rPr>
        <w:t>且仅在中通服供应链管理有限公司-中国通服招标系统（</w:t>
      </w:r>
      <w:r>
        <w:rPr>
          <w:rFonts w:ascii="宋体" w:hAnsi="宋体" w:eastAsia="宋体" w:cs="Times New Roman"/>
          <w14:ligatures w14:val="none"/>
        </w:rPr>
        <w:t>https://zb.chinaccsscm.cn/</w:t>
      </w:r>
      <w:r>
        <w:rPr>
          <w:rFonts w:hint="eastAsia" w:ascii="宋体" w:hAnsi="宋体" w:eastAsia="宋体" w:cs="Times New Roman"/>
          <w14:ligatures w14:val="none"/>
        </w:rPr>
        <w:t>）、</w:t>
      </w:r>
      <w:r>
        <w:rPr>
          <w:rFonts w:hint="eastAsia" w:ascii="宋体" w:hAnsi="宋体" w:eastAsia="宋体" w:cs="宋体"/>
          <w:kern w:val="0"/>
          <w:szCs w:val="21"/>
          <w14:ligatures w14:val="none"/>
        </w:rPr>
        <w:t>中国招标投标公共服务平台（http://www.cebpubservice.com/）</w:t>
      </w:r>
      <w:r>
        <w:rPr>
          <w:rFonts w:hint="eastAsia" w:ascii="宋体" w:hAnsi="宋体" w:eastAsia="宋体" w:cs="Times New Roman"/>
          <w14:ligatures w14:val="none"/>
        </w:rPr>
        <w:t>、中国通服采招门户（https://szyc.chinaccs.cn/portal/index）</w:t>
      </w:r>
      <w:r>
        <w:rPr>
          <w:rFonts w:hint="eastAsia" w:ascii="宋体" w:hAnsi="宋体" w:eastAsia="宋体" w:cs="Times New Roman"/>
          <w:szCs w:val="21"/>
          <w14:ligatures w14:val="none"/>
        </w:rPr>
        <w:t>上发布，其他媒介转载无效。</w:t>
      </w:r>
    </w:p>
    <w:p w14:paraId="439D7462">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8.联系及异议接收方式</w:t>
      </w:r>
    </w:p>
    <w:p w14:paraId="148BACC8">
      <w:pPr>
        <w:spacing w:line="360" w:lineRule="auto"/>
        <w:rPr>
          <w:rFonts w:ascii="宋体" w:hAnsi="宋体" w:eastAsia="宋体" w:cs="Times New Roman"/>
          <w:szCs w:val="21"/>
          <w14:ligatures w14:val="none"/>
        </w:rPr>
      </w:pPr>
      <w:r>
        <w:rPr>
          <w:rFonts w:hint="eastAsia" w:ascii="宋体" w:hAnsi="宋体" w:eastAsia="宋体" w:cs="Times New Roman"/>
          <w14:ligatures w14:val="none"/>
        </w:rPr>
        <w:t>8</w:t>
      </w:r>
      <w:r>
        <w:rPr>
          <w:rFonts w:ascii="宋体" w:hAnsi="宋体" w:eastAsia="宋体" w:cs="Times New Roman"/>
          <w14:ligatures w14:val="none"/>
        </w:rPr>
        <w:t>.1</w:t>
      </w:r>
      <w:r>
        <w:rPr>
          <w:rFonts w:hint="eastAsia" w:ascii="宋体" w:hAnsi="宋体" w:eastAsia="宋体" w:cs="Times New Roman"/>
          <w14:ligatures w14:val="none"/>
        </w:rPr>
        <w:t>联系</w:t>
      </w:r>
      <w:r>
        <w:rPr>
          <w:rFonts w:hint="eastAsia" w:ascii="宋体" w:hAnsi="宋体" w:eastAsia="宋体" w:cs="Times New Roman"/>
          <w:szCs w:val="21"/>
          <w14:ligatures w14:val="none"/>
        </w:rPr>
        <w:t>方式</w:t>
      </w:r>
    </w:p>
    <w:p w14:paraId="73715B15">
      <w:pPr>
        <w:spacing w:line="360" w:lineRule="auto"/>
        <w:rPr>
          <w:rFonts w:ascii="宋体" w:hAnsi="宋体" w:eastAsia="宋体" w:cs="Times New Roman"/>
          <w14:ligatures w14:val="none"/>
        </w:rPr>
      </w:pPr>
      <w:r>
        <w:rPr>
          <w:rFonts w:hint="eastAsia" w:ascii="宋体" w:hAnsi="宋体" w:eastAsia="宋体" w:cs="Times New Roman"/>
          <w14:ligatures w14:val="none"/>
        </w:rPr>
        <w:t>招 标 人：</w:t>
      </w:r>
      <w:r>
        <w:rPr>
          <w:rFonts w:hint="eastAsia" w:ascii="宋体" w:hAnsi="宋体" w:eastAsia="宋体" w:cs="宋体"/>
          <w:color w:val="000000"/>
          <w14:ligatures w14:val="none"/>
        </w:rPr>
        <w:t>福建省邮电物业管理有限公司泉州分公司</w:t>
      </w:r>
    </w:p>
    <w:p w14:paraId="11D03FB1">
      <w:pPr>
        <w:spacing w:line="360" w:lineRule="auto"/>
        <w:rPr>
          <w:rFonts w:ascii="宋体" w:hAnsi="宋体" w:eastAsia="宋体" w:cs="Times New Roman"/>
          <w14:ligatures w14:val="none"/>
        </w:rPr>
      </w:pPr>
      <w:r>
        <w:rPr>
          <w:rFonts w:hint="eastAsia" w:ascii="宋体" w:hAnsi="宋体" w:eastAsia="宋体" w:cs="Times New Roman"/>
          <w14:ligatures w14:val="none"/>
        </w:rPr>
        <w:t>地    址：</w:t>
      </w:r>
      <w:r>
        <w:rPr>
          <w:rFonts w:hint="eastAsia" w:ascii="宋体" w:hAnsi="宋体" w:eastAsia="宋体" w:cs="宋体"/>
          <w:color w:val="000000"/>
          <w14:ligatures w14:val="none"/>
        </w:rPr>
        <w:t>【</w:t>
      </w:r>
      <w:r>
        <w:rPr>
          <w:rFonts w:hint="eastAsia" w:ascii="宋体" w:hAnsi="宋体" w:eastAsia="宋体" w:cs="Times New Roman"/>
          <w:u w:val="single"/>
          <w14:ligatures w14:val="none"/>
        </w:rPr>
        <w:t>福建省泉州市丰泽区刺桐南路东海电信大楼后</w:t>
      </w:r>
      <w:r>
        <w:rPr>
          <w:rFonts w:hint="eastAsia" w:ascii="宋体" w:hAnsi="宋体" w:eastAsia="宋体" w:cs="Times New Roman"/>
          <w14:ligatures w14:val="none"/>
        </w:rPr>
        <w:t>】</w:t>
      </w:r>
    </w:p>
    <w:p w14:paraId="207D125C">
      <w:pPr>
        <w:spacing w:line="400" w:lineRule="exact"/>
        <w:rPr>
          <w:rFonts w:ascii="宋体" w:hAnsi="宋体" w:eastAsia="宋体" w:cs="Times New Roman"/>
          <w14:ligatures w14:val="none"/>
        </w:rPr>
      </w:pPr>
      <w:r>
        <w:rPr>
          <w:rFonts w:hint="eastAsia" w:ascii="宋体" w:hAnsi="宋体" w:eastAsia="宋体" w:cs="Times New Roman"/>
          <w14:ligatures w14:val="none"/>
        </w:rPr>
        <w:t>邮    编：</w:t>
      </w:r>
      <w:r>
        <w:rPr>
          <w:rFonts w:hint="eastAsia" w:ascii="宋体" w:hAnsi="宋体" w:eastAsia="宋体" w:cs="Times New Roman"/>
          <w:u w:val="single"/>
          <w14:ligatures w14:val="none"/>
        </w:rPr>
        <w:t>【3</w:t>
      </w:r>
      <w:r>
        <w:rPr>
          <w:rFonts w:ascii="宋体" w:hAnsi="宋体" w:eastAsia="宋体" w:cs="Times New Roman"/>
          <w:u w:val="single"/>
          <w14:ligatures w14:val="none"/>
        </w:rPr>
        <w:t>62000</w:t>
      </w:r>
      <w:r>
        <w:rPr>
          <w:rFonts w:hint="eastAsia" w:ascii="宋体" w:hAnsi="宋体" w:eastAsia="宋体" w:cs="Times New Roman"/>
          <w:u w:val="single"/>
          <w14:ligatures w14:val="none"/>
        </w:rPr>
        <w:t>】</w:t>
      </w:r>
    </w:p>
    <w:p w14:paraId="38329AFE">
      <w:pPr>
        <w:widowControl w:val="0"/>
        <w:spacing w:line="400" w:lineRule="exact"/>
        <w:ind w:firstLine="0" w:firstLineChars="0"/>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联 系 人：</w:t>
      </w:r>
      <w:r>
        <w:rPr>
          <w:rFonts w:hint="eastAsia" w:ascii="宋体" w:hAnsi="宋体" w:eastAsia="宋体" w:cs="Times New Roman"/>
          <w:kern w:val="2"/>
          <w:sz w:val="21"/>
          <w:szCs w:val="24"/>
          <w:u w:val="single"/>
          <w:lang w:val="en-US" w:eastAsia="zh-CN" w:bidi="ar-SA"/>
        </w:rPr>
        <w:t>【徐经理】</w:t>
      </w:r>
    </w:p>
    <w:p w14:paraId="6CDFACA7">
      <w:pPr>
        <w:spacing w:line="360" w:lineRule="auto"/>
        <w:rPr>
          <w:rFonts w:ascii="宋体" w:hAnsi="宋体" w:eastAsia="宋体" w:cs="Times New Roman"/>
          <w:szCs w:val="21"/>
          <w14:ligatures w14:val="none"/>
        </w:rPr>
      </w:pPr>
      <w:r>
        <w:rPr>
          <w:rFonts w:hint="eastAsia" w:ascii="宋体" w:hAnsi="宋体" w:eastAsia="宋体" w:cs="Times New Roman"/>
          <w14:ligatures w14:val="none"/>
        </w:rPr>
        <w:t>电    话：</w:t>
      </w:r>
      <w:r>
        <w:rPr>
          <w:rFonts w:hint="eastAsia" w:ascii="宋体" w:hAnsi="宋体" w:eastAsia="宋体" w:cs="Times New Roman"/>
          <w:u w:val="single"/>
          <w14:ligatures w14:val="none"/>
        </w:rPr>
        <w:t>【1</w:t>
      </w:r>
      <w:r>
        <w:rPr>
          <w:rFonts w:ascii="宋体" w:hAnsi="宋体" w:eastAsia="宋体" w:cs="Times New Roman"/>
          <w:u w:val="single"/>
          <w14:ligatures w14:val="none"/>
        </w:rPr>
        <w:t>8906996900</w:t>
      </w:r>
      <w:r>
        <w:rPr>
          <w:rFonts w:hint="eastAsia" w:ascii="宋体" w:hAnsi="宋体" w:eastAsia="宋体" w:cs="Times New Roman"/>
          <w:szCs w:val="21"/>
          <w14:ligatures w14:val="none"/>
        </w:rPr>
        <w:t>】</w:t>
      </w:r>
    </w:p>
    <w:p w14:paraId="6F8187E9">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招标代理机构：福建省中通通信有限公司</w:t>
      </w:r>
    </w:p>
    <w:p w14:paraId="57BB7171">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地    址：福州市仓山区信平路10号</w:t>
      </w:r>
    </w:p>
    <w:p w14:paraId="613DB394">
      <w:pPr>
        <w:spacing w:line="360" w:lineRule="auto"/>
        <w:rPr>
          <w:rFonts w:ascii="宋体" w:hAnsi="宋体" w:eastAsia="宋体" w:cs="宋体"/>
          <w:color w:val="000000"/>
          <w14:ligatures w14:val="none"/>
        </w:rPr>
      </w:pPr>
      <w:r>
        <w:rPr>
          <w:rFonts w:hint="eastAsia" w:ascii="宋体" w:hAnsi="宋体" w:eastAsia="宋体" w:cs="Times New Roman"/>
          <w14:ligatures w14:val="none"/>
        </w:rPr>
        <w:t>邮    编：350007</w:t>
      </w:r>
    </w:p>
    <w:p w14:paraId="29CC41BD">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项目负责人1：【蒋恭楷】 电话：【</w:t>
      </w:r>
      <w:r>
        <w:rPr>
          <w:rFonts w:hint="eastAsia" w:ascii="宋体" w:hAnsi="宋体" w:eastAsia="宋体" w:cs="Times New Roman"/>
          <w:szCs w:val="21"/>
          <w:lang w:val="en-US" w:eastAsia="zh-CN"/>
          <w14:ligatures w14:val="none"/>
        </w:rPr>
        <w:t>19905958001</w:t>
      </w:r>
      <w:r>
        <w:rPr>
          <w:rFonts w:hint="eastAsia" w:ascii="宋体" w:hAnsi="宋体" w:eastAsia="宋体" w:cs="Times New Roman"/>
          <w:szCs w:val="21"/>
          <w14:ligatures w14:val="none"/>
        </w:rPr>
        <w:t>】电子邮箱：【</w:t>
      </w:r>
      <w:r>
        <w:rPr>
          <w:rFonts w:ascii="Times New Roman" w:hAnsi="Times New Roman" w:eastAsia="宋体" w:cs="Times New Roman"/>
          <w14:ligatures w14:val="none"/>
        </w:rPr>
        <w:fldChar w:fldCharType="begin"/>
      </w:r>
      <w:r>
        <w:rPr>
          <w:rFonts w:ascii="Times New Roman" w:hAnsi="Times New Roman" w:eastAsia="宋体" w:cs="Times New Roman"/>
          <w14:ligatures w14:val="none"/>
        </w:rPr>
        <w:instrText xml:space="preserve"> HYPERLINK "mailto:jianggongkai@chinaccs.cn】" </w:instrText>
      </w:r>
      <w:r>
        <w:rPr>
          <w:rFonts w:ascii="Times New Roman" w:hAnsi="Times New Roman" w:eastAsia="宋体" w:cs="Times New Roman"/>
          <w14:ligatures w14:val="none"/>
        </w:rPr>
        <w:fldChar w:fldCharType="separate"/>
      </w:r>
      <w:r>
        <w:rPr>
          <w:rFonts w:hint="eastAsia" w:ascii="宋体" w:hAnsi="宋体" w:eastAsia="宋体" w:cs="Times New Roman"/>
          <w:szCs w:val="21"/>
          <w14:ligatures w14:val="none"/>
        </w:rPr>
        <w:t>jianggongkai@chinaccs.cn】</w:t>
      </w:r>
      <w:r>
        <w:rPr>
          <w:rFonts w:hint="eastAsia" w:ascii="宋体" w:hAnsi="宋体" w:eastAsia="宋体" w:cs="Times New Roman"/>
          <w:szCs w:val="21"/>
          <w14:ligatures w14:val="none"/>
        </w:rPr>
        <w:fldChar w:fldCharType="end"/>
      </w:r>
    </w:p>
    <w:p w14:paraId="429961E0">
      <w:pPr>
        <w:spacing w:line="360" w:lineRule="auto"/>
        <w:rPr>
          <w:rFonts w:ascii="宋体" w:hAnsi="宋体" w:eastAsia="宋体" w:cs="Times New Roman"/>
          <w:szCs w:val="21"/>
          <w14:ligatures w14:val="none"/>
        </w:rPr>
      </w:pPr>
      <w:r>
        <w:rPr>
          <w:rFonts w:hint="eastAsia" w:ascii="宋体" w:hAnsi="宋体" w:eastAsia="宋体" w:cs="Times New Roman"/>
          <w:szCs w:val="21"/>
          <w14:ligatures w14:val="none"/>
        </w:rPr>
        <w:t>项目负责人2：【庄灿扬】电话：【15392275666】</w:t>
      </w:r>
    </w:p>
    <w:p w14:paraId="3D343A72">
      <w:pPr>
        <w:spacing w:line="360" w:lineRule="auto"/>
        <w:rPr>
          <w:rFonts w:ascii="宋体" w:hAnsi="宋体" w:eastAsia="宋体" w:cs="Times New Roman"/>
          <w14:ligatures w14:val="none"/>
        </w:rPr>
      </w:pPr>
      <w:r>
        <w:rPr>
          <w:rFonts w:hint="eastAsia" w:ascii="宋体" w:hAnsi="宋体" w:eastAsia="宋体" w:cs="Times New Roman"/>
          <w14:ligatures w14:val="none"/>
        </w:rPr>
        <w:t>8.2异议接收方式</w:t>
      </w:r>
    </w:p>
    <w:p w14:paraId="2F6E09DD">
      <w:pPr>
        <w:widowControl w:val="0"/>
        <w:wordWrap w:val="0"/>
        <w:spacing w:line="360" w:lineRule="auto"/>
        <w:ind w:firstLine="424" w:firstLineChars="202"/>
        <w:jc w:val="both"/>
        <w:rPr>
          <w:rFonts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【异议接收邮箱：【</w:t>
      </w:r>
      <w:r>
        <w:rPr>
          <w:rFonts w:hint="eastAsia" w:ascii="宋体" w:hAnsi="宋体" w:eastAsia="宋体" w:cs="Times New Roman"/>
          <w:kern w:val="2"/>
          <w:sz w:val="21"/>
          <w:szCs w:val="21"/>
          <w:lang w:val="en-US" w:eastAsia="zh-CN" w:bidi="ar-SA"/>
        </w:rPr>
        <w:t>jianggongkai@chinaccs.cn</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4"/>
          <w:lang w:val="en-US" w:eastAsia="zh-CN" w:bidi="ar-SA"/>
        </w:rPr>
        <w:t>。</w:t>
      </w:r>
    </w:p>
    <w:p w14:paraId="2C6E3FEE">
      <w:pPr>
        <w:adjustRightInd w:val="0"/>
        <w:snapToGrid w:val="0"/>
        <w:spacing w:line="360" w:lineRule="auto"/>
        <w:rPr>
          <w:rFonts w:ascii="宋体" w:hAnsi="宋体" w:eastAsia="宋体" w:cs="Times New Roman"/>
          <w:b/>
          <w:szCs w:val="21"/>
          <w14:ligatures w14:val="none"/>
        </w:rPr>
      </w:pPr>
      <w:r>
        <w:rPr>
          <w:rFonts w:hint="eastAsia" w:ascii="宋体" w:hAnsi="宋体" w:eastAsia="宋体" w:cs="Times New Roman"/>
          <w:b/>
          <w:szCs w:val="21"/>
          <w14:ligatures w14:val="none"/>
        </w:rPr>
        <w:t>9.纸质保函、保险递交地点（如有）</w:t>
      </w:r>
    </w:p>
    <w:p w14:paraId="5F220C80">
      <w:pPr>
        <w:widowControl w:val="0"/>
        <w:wordWrap w:val="0"/>
        <w:spacing w:line="360" w:lineRule="auto"/>
        <w:ind w:firstLine="420" w:firstLineChars="200"/>
        <w:jc w:val="both"/>
        <w:rPr>
          <w:rFonts w:ascii="宋体" w:hAnsi="宋体" w:eastAsia="宋体" w:cs="Times New Roman"/>
          <w:kern w:val="2"/>
          <w:sz w:val="21"/>
          <w:szCs w:val="24"/>
          <w:lang w:val="en-US" w:eastAsia="zh-CN" w:bidi="ar-SA"/>
        </w:rPr>
      </w:pPr>
      <w:r>
        <w:rPr>
          <w:rFonts w:hint="eastAsia" w:ascii="宋体" w:hAnsi="宋体" w:eastAsia="宋体" w:cs="宋体"/>
          <w:kern w:val="2"/>
          <w:sz w:val="21"/>
          <w:szCs w:val="21"/>
          <w:lang w:val="en-US" w:eastAsia="zh-CN" w:bidi="ar-SA"/>
        </w:rPr>
        <w:t>纸质保函、保险等原件应作为投标文件在投标截止时间前</w:t>
      </w:r>
      <w:r>
        <w:rPr>
          <w:rFonts w:hint="eastAsia" w:ascii="宋体" w:hAnsi="宋体" w:eastAsia="宋体" w:cs="宋体"/>
          <w:b/>
          <w:bCs/>
          <w:kern w:val="2"/>
          <w:sz w:val="21"/>
          <w:szCs w:val="21"/>
          <w:lang w:val="en-US" w:eastAsia="zh-CN" w:bidi="ar-SA"/>
        </w:rPr>
        <w:t>（</w:t>
      </w:r>
      <w:r>
        <w:rPr>
          <w:rFonts w:hint="eastAsia" w:ascii="宋体" w:hAnsi="宋体" w:eastAsia="宋体" w:cs="宋体"/>
          <w:b/>
          <w:bCs/>
          <w:color w:val="000000"/>
          <w:kern w:val="2"/>
          <w:sz w:val="21"/>
          <w:szCs w:val="21"/>
          <w:lang w:val="en-US" w:eastAsia="zh-CN" w:bidi="ar-SA"/>
        </w:rPr>
        <w:t>单独密封）</w:t>
      </w:r>
      <w:r>
        <w:rPr>
          <w:rFonts w:hint="eastAsia" w:ascii="宋体" w:hAnsi="宋体" w:eastAsia="宋体" w:cs="宋体"/>
          <w:kern w:val="2"/>
          <w:sz w:val="21"/>
          <w:szCs w:val="21"/>
          <w:lang w:val="en-US" w:eastAsia="zh-CN" w:bidi="ar-SA"/>
        </w:rPr>
        <w:t>提交到指定地点：【福建省泉州市丰泽区宝洲街399号富翔上城2号楼2楼207室】（采用线上开具的情况除外，如：电子保险）。</w:t>
      </w:r>
      <w:bookmarkStart w:id="1" w:name="_GoBack"/>
      <w:bookmarkEnd w:id="1"/>
    </w:p>
    <w:p w14:paraId="53E35669">
      <w:pPr>
        <w:spacing w:line="360" w:lineRule="auto"/>
        <w:ind w:right="489"/>
        <w:jc w:val="right"/>
        <w:rPr>
          <w:rFonts w:ascii="宋体" w:hAnsi="宋体" w:eastAsia="宋体" w:cs="Times New Roman"/>
          <w:szCs w:val="21"/>
          <w14:ligatures w14:val="none"/>
        </w:rPr>
      </w:pPr>
      <w:r>
        <w:rPr>
          <w:rFonts w:hint="eastAsia" w:ascii="宋体" w:hAnsi="宋体" w:eastAsia="宋体" w:cs="Times New Roman"/>
          <w:szCs w:val="21"/>
          <w14:ligatures w14:val="none"/>
        </w:rPr>
        <w:t>招标代理机构：福建省中通通信有限公司</w:t>
      </w:r>
    </w:p>
    <w:p w14:paraId="66EE8BA7">
      <w:pPr>
        <w:widowControl w:val="0"/>
        <w:spacing w:line="360" w:lineRule="auto"/>
        <w:ind w:left="425" w:firstLine="0" w:firstLineChars="0"/>
        <w:jc w:val="center"/>
        <w:rPr>
          <w:rFonts w:ascii="宋体" w:hAnsi="宋体" w:eastAsia="宋体" w:cs="Times New Roman"/>
          <w:color w:val="FF0000"/>
          <w:kern w:val="2"/>
          <w:sz w:val="21"/>
          <w:szCs w:val="21"/>
          <w:lang w:val="en-US" w:eastAsia="zh-CN" w:bidi="ar-SA"/>
        </w:rPr>
      </w:pPr>
      <w:r>
        <w:rPr>
          <w:rFonts w:hint="eastAsia" w:ascii="宋体" w:hAnsi="宋体" w:eastAsia="宋体" w:cs="Times New Roman"/>
          <w:kern w:val="2"/>
          <w:sz w:val="21"/>
          <w:szCs w:val="21"/>
          <w:lang w:val="en-US" w:eastAsia="zh-CN" w:bidi="ar-SA"/>
        </w:rPr>
        <w:t xml:space="preserve">                       </w:t>
      </w:r>
      <w:r>
        <w:rPr>
          <w:rFonts w:hint="eastAsia" w:ascii="宋体" w:hAnsi="宋体" w:eastAsia="宋体" w:cs="Times New Roman"/>
          <w:color w:val="FF0000"/>
          <w:kern w:val="2"/>
          <w:sz w:val="21"/>
          <w:szCs w:val="21"/>
          <w:lang w:val="en-US" w:eastAsia="zh-CN" w:bidi="ar-SA"/>
        </w:rPr>
        <w:t xml:space="preserve">  2025年06月17日</w:t>
      </w:r>
    </w:p>
    <w:p w14:paraId="3572E57F">
      <w:pPr>
        <w:rPr>
          <w:rFonts w:hint="eastAsia" w:ascii="宋体" w:hAnsi="宋体" w:eastAsia="宋体" w:cs="宋体"/>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anti SC Bold">
    <w:altName w:val="微软雅黑"/>
    <w:panose1 w:val="00000000000000000000"/>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汉仪中黑 197">
    <w:panose1 w:val="00020600040101010101"/>
    <w:charset w:val="86"/>
    <w:family w:val="auto"/>
    <w:pitch w:val="default"/>
    <w:sig w:usb0="A00002BF" w:usb1="18EF7CFA" w:usb2="00000016"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A2984"/>
    <w:multiLevelType w:val="singleLevel"/>
    <w:tmpl w:val="EAEA29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1241311F"/>
    <w:rsid w:val="15FF71E4"/>
    <w:rsid w:val="16A80766"/>
    <w:rsid w:val="1A9058A9"/>
    <w:rsid w:val="1C166281"/>
    <w:rsid w:val="1CFF0AC4"/>
    <w:rsid w:val="224F429B"/>
    <w:rsid w:val="28237D5C"/>
    <w:rsid w:val="2B4A6FC2"/>
    <w:rsid w:val="2B710DDE"/>
    <w:rsid w:val="2C4B2EB7"/>
    <w:rsid w:val="30FA1876"/>
    <w:rsid w:val="31A10E50"/>
    <w:rsid w:val="36405F7D"/>
    <w:rsid w:val="36F01751"/>
    <w:rsid w:val="3F9133A5"/>
    <w:rsid w:val="412F71B4"/>
    <w:rsid w:val="43430E5B"/>
    <w:rsid w:val="49B22896"/>
    <w:rsid w:val="4EE31744"/>
    <w:rsid w:val="52793003"/>
    <w:rsid w:val="54035284"/>
    <w:rsid w:val="548E3F00"/>
    <w:rsid w:val="590E64BE"/>
    <w:rsid w:val="5C9B540C"/>
    <w:rsid w:val="5F1025B2"/>
    <w:rsid w:val="62257C51"/>
    <w:rsid w:val="649B3479"/>
    <w:rsid w:val="6DCF13B9"/>
    <w:rsid w:val="71F207F0"/>
    <w:rsid w:val="76AE4262"/>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5860</Words>
  <Characters>6389</Characters>
  <Lines>36</Lines>
  <Paragraphs>10</Paragraphs>
  <TotalTime>0</TotalTime>
  <ScaleCrop>false</ScaleCrop>
  <LinksUpToDate>false</LinksUpToDate>
  <CharactersWithSpaces>6457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K</cp:lastModifiedBy>
  <dcterms:modified xsi:type="dcterms:W3CDTF">2025-07-17T05:18:51Z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C6E1F114B3934E67BFB50912E94263B4_12</vt:lpwstr>
  </property>
  <property fmtid="{D5CDD505-2E9C-101B-9397-08002B2CF9AE}" pid="4" name="KSOTemplateDocerSaveRecord">
    <vt:lpwstr>eyJoZGlkIjoiNDRmMDZhODc1ODMyYTAwNTE1Yzk0Njg4OTYzZWI5NWQiLCJ1c2VySWQiOiIxNTEwNTczNjUxIn0=</vt:lpwstr>
  </property>
</Properties>
</file>