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contextualSpacing/>
        <w:jc w:val="center"/>
        <w:rPr>
          <w:rFonts w:asciiTheme="minorEastAsia" w:hAnsiTheme="minorEastAsia"/>
          <w:b/>
          <w:sz w:val="32"/>
          <w:szCs w:val="32"/>
        </w:rPr>
      </w:pPr>
      <w:r>
        <w:rPr>
          <w:rFonts w:hint="eastAsia" w:asciiTheme="minorEastAsia" w:hAnsiTheme="minorEastAsia"/>
          <w:b/>
          <w:sz w:val="32"/>
          <w:szCs w:val="32"/>
        </w:rPr>
        <w:t>福建省中通通信物流有限公司供应商操作手册</w:t>
      </w:r>
    </w:p>
    <w:p>
      <w:pPr>
        <w:contextualSpacing/>
        <w:rPr>
          <w:rFonts w:asciiTheme="minorEastAsia" w:hAnsiTheme="minorEastAsia"/>
          <w:sz w:val="24"/>
          <w:szCs w:val="24"/>
        </w:rPr>
      </w:pPr>
    </w:p>
    <w:p>
      <w:pPr>
        <w:contextualSpacing/>
        <w:rPr>
          <w:rFonts w:asciiTheme="minorEastAsia" w:hAnsiTheme="minorEastAsia"/>
          <w:b/>
          <w:sz w:val="28"/>
          <w:szCs w:val="28"/>
        </w:rPr>
      </w:pPr>
      <w:r>
        <w:rPr>
          <w:rFonts w:hint="eastAsia" w:asciiTheme="minorEastAsia" w:hAnsiTheme="minorEastAsia"/>
          <w:b/>
          <w:sz w:val="28"/>
          <w:szCs w:val="28"/>
        </w:rPr>
        <w:t>一、供应商注册操作</w:t>
      </w:r>
    </w:p>
    <w:p>
      <w:pPr>
        <w:contextualSpacing/>
        <w:rPr>
          <w:rFonts w:asciiTheme="minorEastAsia" w:hAnsiTheme="minorEastAsia"/>
          <w:sz w:val="24"/>
          <w:szCs w:val="24"/>
        </w:rPr>
      </w:pPr>
      <w:r>
        <w:rPr>
          <w:rFonts w:hint="eastAsia" w:asciiTheme="minorEastAsia" w:hAnsiTheme="minorEastAsia"/>
          <w:sz w:val="24"/>
          <w:szCs w:val="24"/>
        </w:rPr>
        <w:t>1、进入中国通信服务供应链电子招投标平台（https://zb.chinaccsscm.cn/）点击供应商注册入口，如下图所示：</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304790" cy="2362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304790" cy="2362200"/>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2、点击供应商注册进入注册授权页面，如下图所示：</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314315" cy="366649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314315" cy="3666490"/>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3、用户阅读之后，点击“确认注册”，下一步进入供应商注册页面，机构类型分为三种：法人，自然人和其他组织，供应商可根据自身实际情况选择，填写真实注册信息。如下图所示：</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495290" cy="40474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95290" cy="4047490"/>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4、注册信息填写完成点击提交完成注册，供应商通过登录号和密码登录采购系统完善供应商信息，意向机构选择福建省中通通信物流有限公司，如下图所示：</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495290" cy="24479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495290" cy="2447925"/>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5、供应商基本信息填写完整后，请点击保存，而后点击扫描件管理上传相关扫描件，如下图：</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285740" cy="11334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85740" cy="1133475"/>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6、供应商扫描件上传相关证件扫描件后，点击“提交管理人员审核”，提交管理员审核。（注册授权函需【下载授权模板】，按模板内容填写）到此，供应商完成注册操作，待管理人审核通过后才能成为系统正式供应商，方可参与购标。</w:t>
      </w:r>
    </w:p>
    <w:p>
      <w:pPr>
        <w:contextualSpacing/>
        <w:rPr>
          <w:rFonts w:asciiTheme="minorEastAsia" w:hAnsiTheme="minorEastAsia"/>
          <w:sz w:val="24"/>
          <w:szCs w:val="24"/>
        </w:rPr>
      </w:pPr>
    </w:p>
    <w:p>
      <w:pPr>
        <w:contextualSpacing/>
        <w:rPr>
          <w:rFonts w:asciiTheme="minorEastAsia" w:hAnsiTheme="minorEastAsia"/>
          <w:b/>
          <w:sz w:val="28"/>
          <w:szCs w:val="28"/>
        </w:rPr>
      </w:pPr>
      <w:r>
        <w:rPr>
          <w:rFonts w:hint="eastAsia" w:asciiTheme="minorEastAsia" w:hAnsiTheme="minorEastAsia"/>
          <w:b/>
          <w:sz w:val="28"/>
          <w:szCs w:val="28"/>
        </w:rPr>
        <w:t>二、供应商找回密码</w:t>
      </w:r>
    </w:p>
    <w:p>
      <w:pPr>
        <w:contextualSpacing/>
        <w:rPr>
          <w:rFonts w:asciiTheme="minorEastAsia" w:hAnsiTheme="minorEastAsia"/>
          <w:sz w:val="24"/>
          <w:szCs w:val="24"/>
        </w:rPr>
      </w:pPr>
      <w:r>
        <w:rPr>
          <w:rFonts w:hint="eastAsia" w:asciiTheme="minorEastAsia" w:hAnsiTheme="minorEastAsia"/>
          <w:sz w:val="24"/>
          <w:szCs w:val="24"/>
        </w:rPr>
        <w:t>1、在使用过程中，用户如果忘记密码，可在用户登陆页面，点击忘记密码，如下图：</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285740" cy="23145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85740" cy="2314575"/>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2、点击“忘记密码”后，跳转到忘记密码填写信息页面，如下图：</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495290" cy="255206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95290" cy="2552065"/>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3、输入登录号（登录号为统一社会信用代码）、验证码，点击下一步，如下图：</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495290" cy="348551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95290" cy="3485515"/>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4、在验证页面，可选择找回验证方式，选择后，点击获取验证码，该邮箱或手机号会收取系统发送的验证码，把获取到的验证码输入后，点击下一步，如下图：（如无法通过验证请凭加盖公章的营业执照扫描件联系审核人员进行密码重置）</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495290" cy="359981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95290" cy="3599815"/>
                    </a:xfrm>
                    <a:prstGeom prst="rect">
                      <a:avLst/>
                    </a:prstGeom>
                    <a:noFill/>
                  </pic:spPr>
                </pic:pic>
              </a:graphicData>
            </a:graphic>
          </wp:inline>
        </w:drawing>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495290" cy="375221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95290" cy="3752215"/>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5、重置密码页面，供应商需要输入新密码，下一步即可，如下图：</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495290" cy="359981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95290" cy="3599815"/>
                    </a:xfrm>
                    <a:prstGeom prst="rect">
                      <a:avLst/>
                    </a:prstGeom>
                    <a:noFill/>
                  </pic:spPr>
                </pic:pic>
              </a:graphicData>
            </a:graphic>
          </wp:inline>
        </w:drawing>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495290" cy="35712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95290" cy="3571240"/>
                    </a:xfrm>
                    <a:prstGeom prst="rect">
                      <a:avLst/>
                    </a:prstGeom>
                    <a:noFill/>
                  </pic:spPr>
                </pic:pic>
              </a:graphicData>
            </a:graphic>
          </wp:inline>
        </w:drawing>
      </w:r>
    </w:p>
    <w:p>
      <w:pPr>
        <w:contextualSpacing/>
        <w:rPr>
          <w:rFonts w:asciiTheme="minorEastAsia" w:hAnsiTheme="minorEastAsia"/>
          <w:sz w:val="24"/>
          <w:szCs w:val="24"/>
        </w:rPr>
      </w:pPr>
    </w:p>
    <w:p>
      <w:pPr>
        <w:contextualSpacing/>
        <w:rPr>
          <w:rFonts w:asciiTheme="minorEastAsia" w:hAnsiTheme="minorEastAsia"/>
          <w:b/>
          <w:sz w:val="32"/>
          <w:szCs w:val="32"/>
        </w:rPr>
      </w:pPr>
      <w:r>
        <w:rPr>
          <w:rFonts w:hint="eastAsia" w:asciiTheme="minorEastAsia" w:hAnsiTheme="minorEastAsia"/>
          <w:b/>
          <w:sz w:val="32"/>
          <w:szCs w:val="32"/>
        </w:rPr>
        <w:t>三、供应商购标操作</w:t>
      </w:r>
    </w:p>
    <w:p>
      <w:pPr>
        <w:contextualSpacing/>
        <w:rPr>
          <w:rFonts w:asciiTheme="minorEastAsia" w:hAnsiTheme="minorEastAsia"/>
          <w:sz w:val="24"/>
          <w:szCs w:val="24"/>
        </w:rPr>
      </w:pPr>
      <w:r>
        <w:rPr>
          <w:rFonts w:hint="eastAsia" w:asciiTheme="minorEastAsia" w:hAnsiTheme="minorEastAsia"/>
          <w:sz w:val="24"/>
          <w:szCs w:val="24"/>
        </w:rPr>
        <w:t>1、供应商登陆系统后，主页面如下图：</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361940" cy="17907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61940" cy="1790700"/>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2、点击“我要报名”，进入购买/下载标书项目列表页面，如下图：</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285740" cy="21907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85740" cy="2190750"/>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3、供应商点击购买/下载标书进入报名支付页面，请自主选择并填写中标服务服务费发票领取方式。目前发票领取方式分为三种：自取，邮寄（邮寄费用到付）和电子发票，自取请于90天内领取，过期将不予保存，邮寄请填写详细的发票邮寄地址，如下图所示：</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495290" cy="18383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95290" cy="1838325"/>
                    </a:xfrm>
                    <a:prstGeom prst="rect">
                      <a:avLst/>
                    </a:prstGeom>
                    <a:noFill/>
                  </pic:spPr>
                </pic:pic>
              </a:graphicData>
            </a:graphic>
          </wp:inline>
        </w:drawing>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285740" cy="32854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85740" cy="3285490"/>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4、填写完信息后，选择网上支付，支付页面如下图：</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285740" cy="29235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85740" cy="2923540"/>
                    </a:xfrm>
                    <a:prstGeom prst="rect">
                      <a:avLst/>
                    </a:prstGeom>
                    <a:noFill/>
                  </pic:spPr>
                </pic:pic>
              </a:graphicData>
            </a:graphic>
          </wp:inline>
        </w:drawing>
      </w:r>
    </w:p>
    <w:p>
      <w:pPr>
        <w:contextualSpacing/>
        <w:rPr>
          <w:rFonts w:asciiTheme="minorEastAsia" w:hAnsiTheme="minorEastAsia"/>
          <w:sz w:val="24"/>
          <w:szCs w:val="24"/>
        </w:rPr>
      </w:pPr>
      <w:r>
        <w:rPr>
          <w:rFonts w:hint="eastAsia" w:asciiTheme="minorEastAsia" w:hAnsiTheme="minorEastAsia"/>
          <w:sz w:val="24"/>
          <w:szCs w:val="24"/>
        </w:rPr>
        <w:t>5、网上支付完成后，供应商即可下载标书，</w:t>
      </w:r>
    </w:p>
    <w:p>
      <w:pPr>
        <w:contextualSpacing/>
        <w:rPr>
          <w:rFonts w:asciiTheme="minorEastAsia" w:hAnsiTheme="minorEastAsia"/>
          <w:sz w:val="24"/>
          <w:szCs w:val="24"/>
        </w:rPr>
      </w:pPr>
      <w:r>
        <w:rPr>
          <w:rFonts w:asciiTheme="minorEastAsia" w:hAnsiTheme="minorEastAsia"/>
          <w:sz w:val="24"/>
          <w:szCs w:val="24"/>
        </w:rPr>
        <w:drawing>
          <wp:inline distT="0" distB="0" distL="0" distR="0">
            <wp:extent cx="5285740" cy="7715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85740" cy="771525"/>
                    </a:xfrm>
                    <a:prstGeom prst="rect">
                      <a:avLst/>
                    </a:prstGeom>
                    <a:noFill/>
                  </pic:spPr>
                </pic:pic>
              </a:graphicData>
            </a:graphic>
          </wp:inline>
        </w:drawing>
      </w:r>
    </w:p>
    <w:p>
      <w:pPr>
        <w:contextualSpacing/>
        <w:rPr>
          <w:rFonts w:hint="eastAsia" w:asciiTheme="minorEastAsia" w:hAnsiTheme="minorEastAsia"/>
          <w:sz w:val="24"/>
          <w:szCs w:val="24"/>
        </w:rPr>
      </w:pPr>
      <w:r>
        <w:rPr>
          <w:rFonts w:asciiTheme="minorEastAsia" w:hAnsiTheme="minorEastAsia"/>
          <w:sz w:val="24"/>
          <w:szCs w:val="24"/>
        </w:rPr>
        <w:t>6、</w:t>
      </w:r>
      <w:r>
        <w:rPr>
          <w:rFonts w:hint="eastAsia" w:asciiTheme="minorEastAsia" w:hAnsiTheme="minorEastAsia"/>
          <w:sz w:val="24"/>
          <w:szCs w:val="24"/>
        </w:rPr>
        <w:t>供应商下载完标书后，可以在我参与的项目中查看参与项目的相关信息。</w:t>
      </w:r>
    </w:p>
    <w:p>
      <w:pPr>
        <w:rPr>
          <w:rFonts w:hint="eastAsia" w:asciiTheme="minorEastAsia" w:hAnsiTheme="minorEastAsia"/>
          <w:sz w:val="24"/>
          <w:szCs w:val="24"/>
        </w:rPr>
      </w:pPr>
    </w:p>
    <w:p>
      <w:pPr>
        <w:numPr>
          <w:ilvl w:val="0"/>
          <w:numId w:val="0"/>
        </w:numPr>
        <w:contextualSpacing/>
        <w:rPr>
          <w:rFonts w:hint="default"/>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ZmNTYxYWQ5MDA1OThkZWEyMWNhNTUxNzAxZjY0ZDkifQ=="/>
  </w:docVars>
  <w:rsids>
    <w:rsidRoot w:val="00EE2C5B"/>
    <w:rsid w:val="002B1CE0"/>
    <w:rsid w:val="005C5589"/>
    <w:rsid w:val="005D2728"/>
    <w:rsid w:val="008B1B03"/>
    <w:rsid w:val="00A01E39"/>
    <w:rsid w:val="00BC5935"/>
    <w:rsid w:val="00CF3450"/>
    <w:rsid w:val="00DA25C7"/>
    <w:rsid w:val="00EE2C5B"/>
    <w:rsid w:val="09EF451D"/>
    <w:rsid w:val="2DDB2E87"/>
    <w:rsid w:val="389C3DF6"/>
    <w:rsid w:val="460F39A2"/>
    <w:rsid w:val="4626778C"/>
    <w:rsid w:val="649E45CC"/>
    <w:rsid w:val="77723C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ody Text 2"/>
    <w:basedOn w:val="1"/>
    <w:qFormat/>
    <w:uiPriority w:val="0"/>
    <w:pPr>
      <w:spacing w:after="120" w:line="480" w:lineRule="auto"/>
    </w:pPr>
  </w:style>
  <w:style w:type="character" w:styleId="5">
    <w:name w:val="Hyperlink"/>
    <w:basedOn w:val="4"/>
    <w:unhideWhenUsed/>
    <w:uiPriority w:val="99"/>
    <w:rPr>
      <w:color w:val="0563C1" w:themeColor="hyperlink"/>
      <w:u w:val="single"/>
      <w14:textFill>
        <w14:solidFill>
          <w14:schemeClr w14:val="hlink"/>
        </w14:solidFill>
      </w14:textFill>
    </w:rPr>
  </w:style>
  <w:style w:type="paragraph" w:customStyle="1" w:styleId="6">
    <w:name w:val="正文00"/>
    <w:basedOn w:val="1"/>
    <w:uiPriority w:val="0"/>
    <w:pPr>
      <w:topLinePunct/>
      <w:spacing w:line="360" w:lineRule="auto"/>
      <w:ind w:firstLine="200" w:firstLineChars="200"/>
    </w:pPr>
    <w:rPr>
      <w:sz w:val="24"/>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1216</Words>
  <Characters>1261</Characters>
  <Lines>6</Lines>
  <Paragraphs>1</Paragraphs>
  <TotalTime>0</TotalTime>
  <ScaleCrop>false</ScaleCrop>
  <LinksUpToDate>false</LinksUpToDate>
  <CharactersWithSpaces>1263</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2020-09-09T08:57:00Z</dcterms:created>
  <dc:creator>FjGyl_Zbfgs</dc:creator>
  <cp:lastModifiedBy>丶</cp:lastModifiedBy>
  <dcterms:modified xsi:type="dcterms:W3CDTF">2022-05-12T00:48:55Z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5C932B190CF04A488E632FE55ECC0152</vt:lpwstr>
  </property>
</Properties>
</file>